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825736" w14:textId="3CB578A3" w:rsidR="00E124F9" w:rsidRDefault="00A56E90" w:rsidP="00E124F9">
      <w:pPr>
        <w:pStyle w:val="ACMANormalTabbed"/>
        <w:tabs>
          <w:tab w:val="num" w:pos="295"/>
        </w:tabs>
        <w:spacing w:after="0"/>
      </w:pPr>
      <w:r>
        <w:t>16</w:t>
      </w:r>
      <w:r w:rsidR="00516211" w:rsidRPr="00516211">
        <w:t xml:space="preserve"> September </w:t>
      </w:r>
      <w:r w:rsidR="00E124F9" w:rsidRPr="00516211">
        <w:t>20</w:t>
      </w:r>
      <w:r w:rsidR="007B323E" w:rsidRPr="00516211">
        <w:t>20</w:t>
      </w:r>
    </w:p>
    <w:p w14:paraId="0F589F57" w14:textId="77777777" w:rsidR="00E124F9" w:rsidRDefault="00E124F9" w:rsidP="00E124F9">
      <w:pPr>
        <w:pStyle w:val="ACMANormalTabbed"/>
        <w:tabs>
          <w:tab w:val="num" w:pos="295"/>
        </w:tabs>
        <w:spacing w:after="0"/>
        <w:ind w:left="295"/>
      </w:pPr>
    </w:p>
    <w:p w14:paraId="55E59596" w14:textId="77777777" w:rsidR="00E124F9" w:rsidRDefault="00E124F9" w:rsidP="00E124F9">
      <w:pPr>
        <w:pStyle w:val="ACMANormalTabbed"/>
        <w:tabs>
          <w:tab w:val="num" w:pos="295"/>
        </w:tabs>
        <w:spacing w:after="0"/>
      </w:pPr>
      <w:r>
        <w:t>The Manager</w:t>
      </w:r>
    </w:p>
    <w:p w14:paraId="5AC87FB0" w14:textId="77777777" w:rsidR="00136019" w:rsidRDefault="00DC476C" w:rsidP="00E124F9">
      <w:pPr>
        <w:pStyle w:val="ACMANormalTabbed"/>
        <w:spacing w:after="0"/>
      </w:pPr>
      <w:r w:rsidRPr="004346FA">
        <w:t>Wireless Broadband</w:t>
      </w:r>
      <w:r>
        <w:t xml:space="preserve"> </w:t>
      </w:r>
    </w:p>
    <w:p w14:paraId="503154FB" w14:textId="57B6C2C9" w:rsidR="00E124F9" w:rsidRDefault="00E124F9" w:rsidP="00E124F9">
      <w:pPr>
        <w:pStyle w:val="ACMANormalTabbed"/>
        <w:spacing w:after="0"/>
      </w:pPr>
      <w:r>
        <w:t xml:space="preserve">Spectrum </w:t>
      </w:r>
      <w:r w:rsidR="005F64F1" w:rsidRPr="004346FA">
        <w:t>Planning and Engineering Branch</w:t>
      </w:r>
    </w:p>
    <w:p w14:paraId="0F960E35" w14:textId="77777777" w:rsidR="00E124F9" w:rsidRDefault="00E124F9" w:rsidP="00E124F9">
      <w:pPr>
        <w:pStyle w:val="ACMANormalTabbed"/>
        <w:spacing w:after="0"/>
      </w:pPr>
      <w:r>
        <w:t>Australian Communications and Media Authority</w:t>
      </w:r>
    </w:p>
    <w:p w14:paraId="0AABC5BF" w14:textId="77777777" w:rsidR="00E124F9" w:rsidRDefault="00E124F9" w:rsidP="00E124F9">
      <w:pPr>
        <w:pStyle w:val="ACMANormalTabbed"/>
        <w:spacing w:after="0"/>
      </w:pPr>
      <w:r>
        <w:t>PO Box 78</w:t>
      </w:r>
    </w:p>
    <w:p w14:paraId="7ACDF697" w14:textId="77777777" w:rsidR="00E124F9" w:rsidRDefault="00E124F9" w:rsidP="00E124F9">
      <w:pPr>
        <w:pStyle w:val="ACMANormalTabbed"/>
      </w:pPr>
      <w:r>
        <w:t>Belconnen ACT 2616</w:t>
      </w:r>
    </w:p>
    <w:p w14:paraId="4A7A06A0" w14:textId="6A2FAF48" w:rsidR="00E124F9" w:rsidRDefault="00E124F9" w:rsidP="00E124F9">
      <w:pPr>
        <w:pStyle w:val="ACMANormalTabbed"/>
        <w:rPr>
          <w:b/>
        </w:rPr>
      </w:pPr>
      <w:r w:rsidRPr="0087278C">
        <w:rPr>
          <w:b/>
        </w:rPr>
        <w:t>RE:</w:t>
      </w:r>
      <w:r>
        <w:rPr>
          <w:b/>
        </w:rPr>
        <w:t xml:space="preserve"> </w:t>
      </w:r>
      <w:r w:rsidR="00B63A92">
        <w:rPr>
          <w:b/>
        </w:rPr>
        <w:t>ACMA</w:t>
      </w:r>
      <w:r w:rsidR="00840AD9">
        <w:rPr>
          <w:b/>
        </w:rPr>
        <w:t>’s</w:t>
      </w:r>
      <w:r>
        <w:rPr>
          <w:b/>
        </w:rPr>
        <w:t xml:space="preserve"> </w:t>
      </w:r>
      <w:r w:rsidR="00820C6A" w:rsidRPr="00820C6A">
        <w:rPr>
          <w:b/>
        </w:rPr>
        <w:t>Replanning of the 3700-4200 MHz band options paper</w:t>
      </w:r>
    </w:p>
    <w:p w14:paraId="0799CF72" w14:textId="59AE1535" w:rsidR="00922B0B" w:rsidRDefault="00E124F9" w:rsidP="00F10C7F">
      <w:pPr>
        <w:pStyle w:val="ACMANormalTabbed"/>
      </w:pPr>
      <w:r w:rsidRPr="0087278C">
        <w:t>The Austr</w:t>
      </w:r>
      <w:r>
        <w:t>a</w:t>
      </w:r>
      <w:r w:rsidRPr="0087278C">
        <w:t>lian</w:t>
      </w:r>
      <w:r>
        <w:t xml:space="preserve"> Broadcasting Corporation (</w:t>
      </w:r>
      <w:r w:rsidR="001E54FB">
        <w:t>“</w:t>
      </w:r>
      <w:r>
        <w:t>the ABC</w:t>
      </w:r>
      <w:r w:rsidR="001E54FB">
        <w:t>”</w:t>
      </w:r>
      <w:r>
        <w:t>) welcomes the opportunity to comment on the Australian Communications and Media Authority (</w:t>
      </w:r>
      <w:r w:rsidR="001E54FB">
        <w:t>“</w:t>
      </w:r>
      <w:r>
        <w:t>the ACMA</w:t>
      </w:r>
      <w:r w:rsidR="001E54FB">
        <w:t>”</w:t>
      </w:r>
      <w:r>
        <w:t xml:space="preserve">) </w:t>
      </w:r>
      <w:r w:rsidR="002B6396">
        <w:t>d</w:t>
      </w:r>
      <w:r>
        <w:t>iscussion paper</w:t>
      </w:r>
      <w:r w:rsidR="00AB27A7">
        <w:t>:</w:t>
      </w:r>
      <w:r>
        <w:t xml:space="preserve"> </w:t>
      </w:r>
      <w:r w:rsidR="00D24DFE" w:rsidRPr="00D24DFE">
        <w:rPr>
          <w:bCs/>
        </w:rPr>
        <w:t>Replanning of the 3700-4200 MHz band options</w:t>
      </w:r>
      <w:r w:rsidR="00943C43">
        <w:rPr>
          <w:bCs/>
        </w:rPr>
        <w:t xml:space="preserve"> (“Options paper”)</w:t>
      </w:r>
      <w:r>
        <w:t>.</w:t>
      </w:r>
      <w:r w:rsidR="00CE6906">
        <w:t xml:space="preserve">  </w:t>
      </w:r>
    </w:p>
    <w:p w14:paraId="18AB7D93" w14:textId="730555C3" w:rsidR="00B537F3" w:rsidRDefault="00796B52" w:rsidP="141AD1C3">
      <w:pPr>
        <w:pStyle w:val="ACMANormalTabbed"/>
        <w:rPr>
          <w:rStyle w:val="Hyperlink"/>
          <w:u w:val="none"/>
        </w:rPr>
      </w:pPr>
      <w:r>
        <w:rPr>
          <w:rStyle w:val="Hyperlink"/>
          <w:rFonts w:cs="Arial"/>
          <w:u w:val="none"/>
        </w:rPr>
        <w:t xml:space="preserve">The ABC is of the view that none of the presented </w:t>
      </w:r>
      <w:r w:rsidR="00867AE9">
        <w:rPr>
          <w:rStyle w:val="Hyperlink"/>
          <w:rFonts w:cs="Arial"/>
          <w:u w:val="none"/>
        </w:rPr>
        <w:t>o</w:t>
      </w:r>
      <w:r>
        <w:rPr>
          <w:rStyle w:val="Hyperlink"/>
          <w:rFonts w:cs="Arial"/>
          <w:u w:val="none"/>
        </w:rPr>
        <w:t xml:space="preserve">ptions will satisfactorily balance the needs of all current and proposed users of this band. </w:t>
      </w:r>
      <w:r w:rsidR="00B537F3" w:rsidRPr="3E9DDF6B">
        <w:rPr>
          <w:rStyle w:val="Hyperlink"/>
          <w:rFonts w:cs="Arial"/>
          <w:u w:val="none"/>
        </w:rPr>
        <w:t xml:space="preserve">The ABC </w:t>
      </w:r>
      <w:r w:rsidR="2D7BEE2E" w:rsidRPr="3E9DDF6B">
        <w:rPr>
          <w:rStyle w:val="Hyperlink"/>
          <w:rFonts w:cs="Arial"/>
          <w:u w:val="none"/>
        </w:rPr>
        <w:t xml:space="preserve">does not believe that </w:t>
      </w:r>
      <w:r w:rsidR="00020B2F">
        <w:rPr>
          <w:rStyle w:val="Hyperlink"/>
          <w:rFonts w:cs="Arial"/>
          <w:u w:val="none"/>
        </w:rPr>
        <w:t xml:space="preserve">the </w:t>
      </w:r>
      <w:r w:rsidR="00654A92" w:rsidRPr="3E9DDF6B">
        <w:rPr>
          <w:rStyle w:val="Hyperlink"/>
          <w:rFonts w:cs="Arial"/>
          <w:u w:val="none"/>
        </w:rPr>
        <w:t>ACMA</w:t>
      </w:r>
      <w:r w:rsidR="00020B2F">
        <w:rPr>
          <w:rStyle w:val="Hyperlink"/>
          <w:rFonts w:cs="Arial"/>
          <w:u w:val="none"/>
        </w:rPr>
        <w:t>’s</w:t>
      </w:r>
      <w:r w:rsidR="00654A92" w:rsidRPr="3E9DDF6B">
        <w:rPr>
          <w:rStyle w:val="Hyperlink"/>
          <w:rFonts w:cs="Arial"/>
          <w:u w:val="none"/>
        </w:rPr>
        <w:t xml:space="preserve"> </w:t>
      </w:r>
      <w:r w:rsidR="71E75121" w:rsidRPr="3E9DDF6B">
        <w:rPr>
          <w:rStyle w:val="Hyperlink"/>
          <w:rFonts w:cs="Arial"/>
          <w:u w:val="none"/>
        </w:rPr>
        <w:t xml:space="preserve">preferred </w:t>
      </w:r>
      <w:r w:rsidR="00020B2F">
        <w:rPr>
          <w:rStyle w:val="Hyperlink"/>
          <w:rFonts w:cs="Arial"/>
          <w:u w:val="none"/>
        </w:rPr>
        <w:t xml:space="preserve">option </w:t>
      </w:r>
      <w:r w:rsidR="71E75121" w:rsidRPr="3E9DDF6B">
        <w:rPr>
          <w:rStyle w:val="Hyperlink"/>
          <w:rFonts w:cs="Arial"/>
          <w:u w:val="none"/>
        </w:rPr>
        <w:t>(Option 3)</w:t>
      </w:r>
      <w:r w:rsidR="006D18E4">
        <w:rPr>
          <w:rStyle w:val="Hyperlink"/>
          <w:rFonts w:cs="Arial"/>
          <w:u w:val="none"/>
        </w:rPr>
        <w:t xml:space="preserve">, </w:t>
      </w:r>
      <w:r>
        <w:rPr>
          <w:rStyle w:val="Hyperlink"/>
          <w:rFonts w:cs="Arial"/>
          <w:u w:val="none"/>
        </w:rPr>
        <w:t>nor the alternative Option 2,</w:t>
      </w:r>
      <w:r w:rsidRPr="3E9DDF6B">
        <w:rPr>
          <w:rStyle w:val="Hyperlink"/>
          <w:rFonts w:cs="Arial"/>
          <w:u w:val="none"/>
        </w:rPr>
        <w:t xml:space="preserve"> </w:t>
      </w:r>
      <w:r w:rsidR="71E75121" w:rsidRPr="3E9DDF6B">
        <w:rPr>
          <w:rStyle w:val="Hyperlink"/>
          <w:rFonts w:cs="Arial"/>
          <w:u w:val="none"/>
        </w:rPr>
        <w:t>would be in the public benefit. The</w:t>
      </w:r>
      <w:r w:rsidR="02C4C497" w:rsidRPr="3E9DDF6B">
        <w:rPr>
          <w:rStyle w:val="Hyperlink"/>
          <w:rFonts w:cs="Arial"/>
          <w:u w:val="none"/>
        </w:rPr>
        <w:t xml:space="preserve"> ABC is of the view that the ACMA analysis </w:t>
      </w:r>
      <w:r w:rsidR="00DC2A17">
        <w:rPr>
          <w:rStyle w:val="Hyperlink"/>
          <w:rFonts w:cs="Arial"/>
          <w:u w:val="none"/>
        </w:rPr>
        <w:t xml:space="preserve">which has led it to prefer </w:t>
      </w:r>
      <w:r>
        <w:rPr>
          <w:rStyle w:val="Hyperlink"/>
          <w:rFonts w:cs="Arial"/>
          <w:u w:val="none"/>
        </w:rPr>
        <w:t>O</w:t>
      </w:r>
      <w:r w:rsidR="001E54FB">
        <w:rPr>
          <w:rStyle w:val="Hyperlink"/>
          <w:rFonts w:cs="Arial"/>
          <w:u w:val="none"/>
        </w:rPr>
        <w:t>ption</w:t>
      </w:r>
      <w:r>
        <w:rPr>
          <w:rStyle w:val="Hyperlink"/>
          <w:rFonts w:cs="Arial"/>
          <w:u w:val="none"/>
        </w:rPr>
        <w:t xml:space="preserve"> 3</w:t>
      </w:r>
      <w:r w:rsidR="00DC2A17">
        <w:rPr>
          <w:rStyle w:val="Hyperlink"/>
          <w:rFonts w:cs="Arial"/>
          <w:u w:val="none"/>
        </w:rPr>
        <w:t xml:space="preserve"> </w:t>
      </w:r>
      <w:r w:rsidR="02C4C497" w:rsidRPr="3E9DDF6B">
        <w:rPr>
          <w:rStyle w:val="Hyperlink"/>
          <w:rFonts w:cs="Arial"/>
          <w:u w:val="none"/>
        </w:rPr>
        <w:t xml:space="preserve">is fundamentally flawed for two key reasons: it is not technically feasible </w:t>
      </w:r>
      <w:r w:rsidR="6E45B311" w:rsidRPr="3E9DDF6B">
        <w:rPr>
          <w:rStyle w:val="Hyperlink"/>
          <w:rFonts w:cs="Arial"/>
          <w:u w:val="none"/>
        </w:rPr>
        <w:t xml:space="preserve">for all users </w:t>
      </w:r>
      <w:r w:rsidR="02C4C497" w:rsidRPr="3E9DDF6B">
        <w:rPr>
          <w:rStyle w:val="Hyperlink"/>
          <w:rFonts w:cs="Arial"/>
          <w:u w:val="none"/>
        </w:rPr>
        <w:t>to share the spectrum in the w</w:t>
      </w:r>
      <w:r w:rsidR="614520C9" w:rsidRPr="3E9DDF6B">
        <w:rPr>
          <w:rStyle w:val="Hyperlink"/>
          <w:rFonts w:cs="Arial"/>
          <w:u w:val="none"/>
        </w:rPr>
        <w:t>ay proposed</w:t>
      </w:r>
      <w:r w:rsidR="001D3D2F">
        <w:rPr>
          <w:rStyle w:val="Hyperlink"/>
          <w:rFonts w:cs="Arial"/>
          <w:u w:val="none"/>
        </w:rPr>
        <w:t xml:space="preserve">, </w:t>
      </w:r>
      <w:r w:rsidR="1C4BF097" w:rsidRPr="3E9DDF6B">
        <w:rPr>
          <w:rStyle w:val="Hyperlink"/>
          <w:rFonts w:cs="Arial"/>
          <w:u w:val="none"/>
        </w:rPr>
        <w:t>and ACMA has failed to consider key inputs in</w:t>
      </w:r>
      <w:r w:rsidR="00943C43">
        <w:rPr>
          <w:rStyle w:val="Hyperlink"/>
          <w:rFonts w:cs="Arial"/>
          <w:u w:val="none"/>
        </w:rPr>
        <w:t xml:space="preserve"> its </w:t>
      </w:r>
      <w:r w:rsidR="1C4BF097" w:rsidRPr="3E9DDF6B">
        <w:rPr>
          <w:rStyle w:val="Hyperlink"/>
          <w:rFonts w:cs="Arial"/>
          <w:u w:val="none"/>
        </w:rPr>
        <w:t>cost</w:t>
      </w:r>
      <w:r w:rsidR="00943C43">
        <w:rPr>
          <w:rStyle w:val="Hyperlink"/>
          <w:rFonts w:cs="Arial"/>
          <w:u w:val="none"/>
        </w:rPr>
        <w:t xml:space="preserve"> </w:t>
      </w:r>
      <w:r w:rsidR="1C4BF097" w:rsidRPr="3E9DDF6B">
        <w:rPr>
          <w:rStyle w:val="Hyperlink"/>
          <w:rFonts w:cs="Arial"/>
          <w:u w:val="none"/>
        </w:rPr>
        <w:t>benefit analysis.</w:t>
      </w:r>
      <w:r w:rsidR="006D18E4">
        <w:rPr>
          <w:rStyle w:val="Hyperlink"/>
          <w:rFonts w:cs="Arial"/>
          <w:u w:val="none"/>
        </w:rPr>
        <w:t xml:space="preserve"> While Option 1 </w:t>
      </w:r>
      <w:r w:rsidR="00CE1BC0">
        <w:rPr>
          <w:rStyle w:val="Hyperlink"/>
          <w:rFonts w:cs="Arial"/>
          <w:u w:val="none"/>
        </w:rPr>
        <w:t xml:space="preserve">would be acceptable to the ABC, we understand it is flawed as it does not </w:t>
      </w:r>
      <w:r w:rsidR="00404920">
        <w:rPr>
          <w:rStyle w:val="Hyperlink"/>
          <w:rFonts w:cs="Arial"/>
          <w:u w:val="none"/>
        </w:rPr>
        <w:t>permit Local Area WBB users to operate effectively.</w:t>
      </w:r>
    </w:p>
    <w:p w14:paraId="18622DE3" w14:textId="64ACBE42" w:rsidR="1C4BF097" w:rsidRPr="00F32068" w:rsidRDefault="78666976" w:rsidP="141AD1C3">
      <w:pPr>
        <w:pStyle w:val="ACMANormalTabbed"/>
        <w:rPr>
          <w:rStyle w:val="Hyperlink"/>
          <w:rFonts w:cs="Arial"/>
          <w:b/>
          <w:bCs/>
          <w:i/>
          <w:iCs/>
          <w:u w:val="none"/>
        </w:rPr>
      </w:pPr>
      <w:r w:rsidRPr="591D9237">
        <w:rPr>
          <w:rStyle w:val="Hyperlink"/>
          <w:rFonts w:cs="Arial"/>
          <w:b/>
          <w:bCs/>
          <w:i/>
          <w:iCs/>
          <w:u w:val="none"/>
        </w:rPr>
        <w:t>Technical</w:t>
      </w:r>
      <w:r w:rsidR="001E54FB">
        <w:rPr>
          <w:rStyle w:val="Hyperlink"/>
          <w:rFonts w:cs="Arial"/>
          <w:b/>
          <w:bCs/>
          <w:i/>
          <w:iCs/>
          <w:u w:val="none"/>
        </w:rPr>
        <w:t xml:space="preserve"> feasibility </w:t>
      </w:r>
    </w:p>
    <w:p w14:paraId="0C2E149E" w14:textId="514CA53D" w:rsidR="009E20C0" w:rsidRDefault="1C4BF097" w:rsidP="009C2C4F">
      <w:pPr>
        <w:spacing w:line="240" w:lineRule="auto"/>
        <w:rPr>
          <w:rStyle w:val="Hyperlink"/>
          <w:rFonts w:ascii="Arial" w:hAnsi="Arial" w:cs="Arial"/>
          <w:sz w:val="20"/>
          <w:szCs w:val="20"/>
          <w:u w:val="none"/>
        </w:rPr>
      </w:pPr>
      <w:r w:rsidRPr="141AD1C3">
        <w:rPr>
          <w:rStyle w:val="Hyperlink"/>
          <w:rFonts w:ascii="Arial" w:hAnsi="Arial" w:cs="Arial"/>
          <w:sz w:val="20"/>
          <w:szCs w:val="20"/>
          <w:u w:val="none"/>
        </w:rPr>
        <w:t>The ABC s</w:t>
      </w:r>
      <w:r w:rsidR="24314AFB" w:rsidRPr="141AD1C3">
        <w:rPr>
          <w:rStyle w:val="Hyperlink"/>
          <w:rFonts w:ascii="Arial" w:hAnsi="Arial" w:cs="Arial"/>
          <w:sz w:val="20"/>
          <w:szCs w:val="20"/>
          <w:u w:val="none"/>
        </w:rPr>
        <w:t>ubmits that</w:t>
      </w:r>
      <w:r w:rsidRPr="141AD1C3">
        <w:rPr>
          <w:rStyle w:val="Hyperlink"/>
          <w:rFonts w:ascii="Arial" w:hAnsi="Arial" w:cs="Arial"/>
          <w:sz w:val="20"/>
          <w:szCs w:val="20"/>
          <w:u w:val="none"/>
        </w:rPr>
        <w:t xml:space="preserve"> frequency separation between </w:t>
      </w:r>
      <w:r w:rsidR="001E54FB">
        <w:rPr>
          <w:rStyle w:val="Hyperlink"/>
          <w:rFonts w:ascii="Arial" w:hAnsi="Arial" w:cs="Arial"/>
          <w:sz w:val="20"/>
          <w:szCs w:val="20"/>
          <w:u w:val="none"/>
        </w:rPr>
        <w:t>wireless broadband (“</w:t>
      </w:r>
      <w:r w:rsidRPr="141AD1C3">
        <w:rPr>
          <w:rStyle w:val="Hyperlink"/>
          <w:rFonts w:ascii="Arial" w:hAnsi="Arial" w:cs="Arial"/>
          <w:sz w:val="20"/>
          <w:szCs w:val="20"/>
          <w:u w:val="none"/>
        </w:rPr>
        <w:t>WBB</w:t>
      </w:r>
      <w:r w:rsidR="001E54FB">
        <w:rPr>
          <w:rStyle w:val="Hyperlink"/>
          <w:rFonts w:ascii="Arial" w:hAnsi="Arial" w:cs="Arial"/>
          <w:sz w:val="20"/>
          <w:szCs w:val="20"/>
          <w:u w:val="none"/>
        </w:rPr>
        <w:t>”)</w:t>
      </w:r>
      <w:r w:rsidRPr="141AD1C3">
        <w:rPr>
          <w:rStyle w:val="Hyperlink"/>
          <w:rFonts w:ascii="Arial" w:hAnsi="Arial" w:cs="Arial"/>
          <w:sz w:val="20"/>
          <w:szCs w:val="20"/>
          <w:u w:val="none"/>
        </w:rPr>
        <w:t xml:space="preserve"> and </w:t>
      </w:r>
      <w:r w:rsidR="001E54FB">
        <w:rPr>
          <w:rStyle w:val="Hyperlink"/>
          <w:rFonts w:ascii="Arial" w:hAnsi="Arial" w:cs="Arial"/>
          <w:sz w:val="20"/>
          <w:szCs w:val="20"/>
          <w:u w:val="none"/>
        </w:rPr>
        <w:t xml:space="preserve">Fixed </w:t>
      </w:r>
      <w:r w:rsidR="00250D8F">
        <w:rPr>
          <w:rStyle w:val="Hyperlink"/>
          <w:rFonts w:ascii="Arial" w:hAnsi="Arial" w:cs="Arial"/>
          <w:sz w:val="20"/>
          <w:szCs w:val="20"/>
          <w:u w:val="none"/>
        </w:rPr>
        <w:t>Satellite S</w:t>
      </w:r>
      <w:r w:rsidR="001E54FB">
        <w:rPr>
          <w:rStyle w:val="Hyperlink"/>
          <w:rFonts w:ascii="Arial" w:hAnsi="Arial" w:cs="Arial"/>
          <w:sz w:val="20"/>
          <w:szCs w:val="20"/>
          <w:u w:val="none"/>
        </w:rPr>
        <w:t xml:space="preserve">ervice </w:t>
      </w:r>
      <w:r w:rsidR="00250D8F">
        <w:rPr>
          <w:rStyle w:val="Hyperlink"/>
          <w:rFonts w:ascii="Arial" w:hAnsi="Arial" w:cs="Arial"/>
          <w:sz w:val="20"/>
          <w:szCs w:val="20"/>
          <w:u w:val="none"/>
        </w:rPr>
        <w:t>(“</w:t>
      </w:r>
      <w:r w:rsidR="00250D8F" w:rsidRPr="141AD1C3">
        <w:rPr>
          <w:rStyle w:val="Hyperlink"/>
          <w:rFonts w:ascii="Arial" w:hAnsi="Arial" w:cs="Arial"/>
          <w:sz w:val="20"/>
          <w:szCs w:val="20"/>
          <w:u w:val="none"/>
        </w:rPr>
        <w:t>FSS</w:t>
      </w:r>
      <w:r w:rsidR="00250D8F">
        <w:rPr>
          <w:rStyle w:val="Hyperlink"/>
          <w:rFonts w:ascii="Arial" w:hAnsi="Arial" w:cs="Arial"/>
          <w:sz w:val="20"/>
          <w:szCs w:val="20"/>
          <w:u w:val="none"/>
        </w:rPr>
        <w:t>”)</w:t>
      </w:r>
      <w:r w:rsidR="00250D8F" w:rsidRPr="141AD1C3">
        <w:rPr>
          <w:rStyle w:val="Hyperlink"/>
          <w:rFonts w:ascii="Arial" w:hAnsi="Arial" w:cs="Arial"/>
          <w:sz w:val="20"/>
          <w:szCs w:val="20"/>
          <w:u w:val="none"/>
        </w:rPr>
        <w:t xml:space="preserve"> </w:t>
      </w:r>
      <w:r w:rsidR="001D6029">
        <w:rPr>
          <w:rStyle w:val="Hyperlink"/>
          <w:rFonts w:ascii="Arial" w:hAnsi="Arial" w:cs="Arial"/>
          <w:sz w:val="20"/>
          <w:szCs w:val="20"/>
          <w:u w:val="none"/>
        </w:rPr>
        <w:t>also known a</w:t>
      </w:r>
      <w:r w:rsidR="00E21B33">
        <w:rPr>
          <w:rStyle w:val="Hyperlink"/>
          <w:rFonts w:ascii="Arial" w:hAnsi="Arial" w:cs="Arial"/>
          <w:sz w:val="20"/>
          <w:szCs w:val="20"/>
          <w:u w:val="none"/>
        </w:rPr>
        <w:t>s</w:t>
      </w:r>
      <w:r w:rsidR="001E54FB">
        <w:rPr>
          <w:rStyle w:val="Hyperlink"/>
          <w:rFonts w:ascii="Arial" w:hAnsi="Arial" w:cs="Arial"/>
          <w:sz w:val="20"/>
          <w:szCs w:val="20"/>
          <w:u w:val="none"/>
        </w:rPr>
        <w:t xml:space="preserve"> C-Band satellite services </w:t>
      </w:r>
      <w:r w:rsidRPr="141AD1C3">
        <w:rPr>
          <w:rStyle w:val="Hyperlink"/>
          <w:rFonts w:ascii="Arial" w:hAnsi="Arial" w:cs="Arial"/>
          <w:sz w:val="20"/>
          <w:szCs w:val="20"/>
          <w:u w:val="none"/>
        </w:rPr>
        <w:t>is the only way to ensure useable spectrum for all users</w:t>
      </w:r>
      <w:r w:rsidR="00943C43">
        <w:rPr>
          <w:rStyle w:val="Hyperlink"/>
          <w:rFonts w:ascii="Arial" w:hAnsi="Arial" w:cs="Arial"/>
          <w:sz w:val="20"/>
          <w:szCs w:val="20"/>
          <w:u w:val="none"/>
        </w:rPr>
        <w:t xml:space="preserve"> within </w:t>
      </w:r>
      <w:r w:rsidR="00274757">
        <w:rPr>
          <w:rStyle w:val="Hyperlink"/>
          <w:rFonts w:ascii="Arial" w:hAnsi="Arial" w:cs="Arial"/>
          <w:sz w:val="20"/>
          <w:szCs w:val="20"/>
          <w:u w:val="none"/>
        </w:rPr>
        <w:t>this</w:t>
      </w:r>
      <w:r w:rsidR="00943C43">
        <w:rPr>
          <w:rStyle w:val="Hyperlink"/>
          <w:rFonts w:ascii="Arial" w:hAnsi="Arial" w:cs="Arial"/>
          <w:sz w:val="20"/>
          <w:szCs w:val="20"/>
          <w:u w:val="none"/>
        </w:rPr>
        <w:t xml:space="preserve"> band</w:t>
      </w:r>
      <w:r w:rsidRPr="141AD1C3">
        <w:rPr>
          <w:rStyle w:val="Hyperlink"/>
          <w:rFonts w:ascii="Arial" w:hAnsi="Arial" w:cs="Arial"/>
          <w:sz w:val="20"/>
          <w:szCs w:val="20"/>
          <w:u w:val="none"/>
        </w:rPr>
        <w:t xml:space="preserve">. The </w:t>
      </w:r>
      <w:r w:rsidR="009710FA">
        <w:rPr>
          <w:rStyle w:val="Hyperlink"/>
          <w:rFonts w:ascii="Arial" w:hAnsi="Arial" w:cs="Arial"/>
          <w:sz w:val="20"/>
          <w:szCs w:val="20"/>
          <w:u w:val="none"/>
        </w:rPr>
        <w:t xml:space="preserve">proposed </w:t>
      </w:r>
      <w:r w:rsidRPr="141AD1C3">
        <w:rPr>
          <w:rStyle w:val="Hyperlink"/>
          <w:rFonts w:ascii="Arial" w:hAnsi="Arial" w:cs="Arial"/>
          <w:sz w:val="20"/>
          <w:szCs w:val="20"/>
          <w:u w:val="none"/>
        </w:rPr>
        <w:t xml:space="preserve">operation of shared spectrum for WBB and FSS will result in frustration for WBB users and wide service failures for FSS users accessing services in a shared band. Although </w:t>
      </w:r>
      <w:r w:rsidR="009710FA">
        <w:rPr>
          <w:rStyle w:val="Hyperlink"/>
          <w:rFonts w:ascii="Arial" w:hAnsi="Arial" w:cs="Arial"/>
          <w:sz w:val="20"/>
          <w:szCs w:val="20"/>
          <w:u w:val="none"/>
        </w:rPr>
        <w:t xml:space="preserve">the </w:t>
      </w:r>
      <w:r w:rsidRPr="141AD1C3">
        <w:rPr>
          <w:rStyle w:val="Hyperlink"/>
          <w:rFonts w:ascii="Arial" w:hAnsi="Arial" w:cs="Arial"/>
          <w:sz w:val="20"/>
          <w:szCs w:val="20"/>
          <w:u w:val="none"/>
        </w:rPr>
        <w:t>ACMA has investigated some mitigation measures</w:t>
      </w:r>
      <w:r w:rsidR="045241FE" w:rsidRPr="141AD1C3">
        <w:rPr>
          <w:rStyle w:val="Hyperlink"/>
          <w:rFonts w:ascii="Arial" w:hAnsi="Arial" w:cs="Arial"/>
          <w:sz w:val="20"/>
          <w:szCs w:val="20"/>
          <w:u w:val="none"/>
        </w:rPr>
        <w:t>,</w:t>
      </w:r>
      <w:r w:rsidRPr="141AD1C3">
        <w:rPr>
          <w:rStyle w:val="Hyperlink"/>
          <w:rFonts w:ascii="Arial" w:hAnsi="Arial" w:cs="Arial"/>
          <w:sz w:val="20"/>
          <w:szCs w:val="20"/>
          <w:u w:val="none"/>
        </w:rPr>
        <w:t xml:space="preserve"> most of these protection measures do not apply</w:t>
      </w:r>
      <w:r w:rsidR="1013D784" w:rsidRPr="141AD1C3">
        <w:rPr>
          <w:rStyle w:val="Hyperlink"/>
          <w:rFonts w:ascii="Arial" w:hAnsi="Arial" w:cs="Arial"/>
          <w:sz w:val="20"/>
          <w:szCs w:val="20"/>
          <w:u w:val="none"/>
        </w:rPr>
        <w:t xml:space="preserve"> to</w:t>
      </w:r>
      <w:r w:rsidRPr="141AD1C3">
        <w:rPr>
          <w:rStyle w:val="Hyperlink"/>
          <w:rFonts w:ascii="Arial" w:hAnsi="Arial" w:cs="Arial"/>
          <w:sz w:val="20"/>
          <w:szCs w:val="20"/>
          <w:u w:val="none"/>
        </w:rPr>
        <w:t xml:space="preserve"> the majority of FSS users</w:t>
      </w:r>
      <w:r w:rsidR="00661A3C">
        <w:rPr>
          <w:rStyle w:val="Hyperlink"/>
          <w:rFonts w:ascii="Arial" w:hAnsi="Arial" w:cs="Arial"/>
          <w:sz w:val="20"/>
          <w:szCs w:val="20"/>
          <w:u w:val="none"/>
        </w:rPr>
        <w:t>, including the ABC,</w:t>
      </w:r>
      <w:r w:rsidRPr="141AD1C3">
        <w:rPr>
          <w:rStyle w:val="Hyperlink"/>
          <w:rFonts w:ascii="Arial" w:hAnsi="Arial" w:cs="Arial"/>
          <w:sz w:val="20"/>
          <w:szCs w:val="20"/>
          <w:u w:val="none"/>
        </w:rPr>
        <w:t xml:space="preserve"> </w:t>
      </w:r>
      <w:r w:rsidR="009710FA">
        <w:rPr>
          <w:rStyle w:val="Hyperlink"/>
          <w:rFonts w:ascii="Arial" w:hAnsi="Arial" w:cs="Arial"/>
          <w:sz w:val="20"/>
          <w:szCs w:val="20"/>
          <w:u w:val="none"/>
        </w:rPr>
        <w:t>utilising spectrum in the 3700-4200 M</w:t>
      </w:r>
      <w:r w:rsidR="00967090">
        <w:rPr>
          <w:rStyle w:val="Hyperlink"/>
          <w:rFonts w:ascii="Arial" w:hAnsi="Arial" w:cs="Arial"/>
          <w:sz w:val="20"/>
          <w:szCs w:val="20"/>
          <w:u w:val="none"/>
        </w:rPr>
        <w:t>H</w:t>
      </w:r>
      <w:r w:rsidR="009710FA">
        <w:rPr>
          <w:rStyle w:val="Hyperlink"/>
          <w:rFonts w:ascii="Arial" w:hAnsi="Arial" w:cs="Arial"/>
          <w:sz w:val="20"/>
          <w:szCs w:val="20"/>
          <w:u w:val="none"/>
        </w:rPr>
        <w:t xml:space="preserve">z band </w:t>
      </w:r>
      <w:r w:rsidRPr="141AD1C3">
        <w:rPr>
          <w:rStyle w:val="Hyperlink"/>
          <w:rFonts w:ascii="Arial" w:hAnsi="Arial" w:cs="Arial"/>
          <w:sz w:val="20"/>
          <w:szCs w:val="20"/>
          <w:u w:val="none"/>
        </w:rPr>
        <w:t>without a licence</w:t>
      </w:r>
      <w:r w:rsidR="002B0E33">
        <w:rPr>
          <w:rStyle w:val="Hyperlink"/>
          <w:rFonts w:ascii="Arial" w:hAnsi="Arial" w:cs="Arial"/>
          <w:sz w:val="20"/>
          <w:szCs w:val="20"/>
          <w:u w:val="none"/>
        </w:rPr>
        <w:t xml:space="preserve"> as TV receive-only (TVRO) users</w:t>
      </w:r>
      <w:r w:rsidR="009710FA">
        <w:rPr>
          <w:rStyle w:val="Hyperlink"/>
          <w:rFonts w:ascii="Arial" w:hAnsi="Arial" w:cs="Arial"/>
          <w:sz w:val="20"/>
          <w:szCs w:val="20"/>
          <w:u w:val="none"/>
        </w:rPr>
        <w:t xml:space="preserve">, but nonetheless still providing </w:t>
      </w:r>
      <w:r w:rsidR="007C4FFB">
        <w:rPr>
          <w:rStyle w:val="Hyperlink"/>
          <w:rFonts w:ascii="Arial" w:hAnsi="Arial" w:cs="Arial"/>
          <w:sz w:val="20"/>
          <w:szCs w:val="20"/>
          <w:u w:val="none"/>
        </w:rPr>
        <w:t xml:space="preserve">or receiving </w:t>
      </w:r>
      <w:r w:rsidR="009710FA">
        <w:rPr>
          <w:rStyle w:val="Hyperlink"/>
          <w:rFonts w:ascii="Arial" w:hAnsi="Arial" w:cs="Arial"/>
          <w:sz w:val="20"/>
          <w:szCs w:val="20"/>
          <w:u w:val="none"/>
        </w:rPr>
        <w:t>critical public services</w:t>
      </w:r>
      <w:r w:rsidRPr="141AD1C3">
        <w:rPr>
          <w:rStyle w:val="Hyperlink"/>
          <w:rFonts w:ascii="Arial" w:hAnsi="Arial" w:cs="Arial"/>
          <w:sz w:val="20"/>
          <w:szCs w:val="20"/>
          <w:u w:val="none"/>
        </w:rPr>
        <w:t xml:space="preserve">.  </w:t>
      </w:r>
    </w:p>
    <w:p w14:paraId="11992BD7" w14:textId="23D07FD7" w:rsidR="00797F23" w:rsidRDefault="00797F23" w:rsidP="009C2C4F">
      <w:pPr>
        <w:spacing w:line="240" w:lineRule="auto"/>
        <w:rPr>
          <w:rStyle w:val="Hyperlink"/>
          <w:rFonts w:ascii="Arial" w:hAnsi="Arial" w:cs="Arial"/>
          <w:sz w:val="20"/>
          <w:szCs w:val="20"/>
          <w:u w:val="none"/>
        </w:rPr>
      </w:pPr>
    </w:p>
    <w:p w14:paraId="10C52D15" w14:textId="08D6BCD8" w:rsidR="00797F23" w:rsidRDefault="00797F23" w:rsidP="008763B8">
      <w:pPr>
        <w:spacing w:line="240" w:lineRule="auto"/>
        <w:rPr>
          <w:rStyle w:val="Hyperlink"/>
          <w:rFonts w:ascii="Arial" w:hAnsi="Arial" w:cs="Arial"/>
          <w:sz w:val="20"/>
          <w:szCs w:val="20"/>
          <w:u w:val="none"/>
        </w:rPr>
      </w:pPr>
      <w:r w:rsidRPr="00797F23">
        <w:rPr>
          <w:rStyle w:val="Hyperlink"/>
          <w:rFonts w:ascii="Arial" w:hAnsi="Arial" w:cs="Arial"/>
          <w:sz w:val="20"/>
          <w:szCs w:val="20"/>
          <w:u w:val="none"/>
        </w:rPr>
        <w:t xml:space="preserve">As the ACMA is aware, the ABC (like other broadcasters </w:t>
      </w:r>
      <w:r w:rsidR="000E600E">
        <w:rPr>
          <w:rStyle w:val="Hyperlink"/>
          <w:rFonts w:ascii="Arial" w:hAnsi="Arial" w:cs="Arial"/>
          <w:sz w:val="20"/>
          <w:szCs w:val="20"/>
          <w:u w:val="none"/>
        </w:rPr>
        <w:t xml:space="preserve">and individuals </w:t>
      </w:r>
      <w:r w:rsidRPr="00797F23">
        <w:rPr>
          <w:rStyle w:val="Hyperlink"/>
          <w:rFonts w:ascii="Arial" w:hAnsi="Arial" w:cs="Arial"/>
          <w:sz w:val="20"/>
          <w:szCs w:val="20"/>
          <w:u w:val="none"/>
        </w:rPr>
        <w:t xml:space="preserve">in Australia) </w:t>
      </w:r>
      <w:r w:rsidR="009C2C4F">
        <w:rPr>
          <w:rStyle w:val="Hyperlink"/>
          <w:rFonts w:ascii="Arial" w:hAnsi="Arial" w:cs="Arial"/>
          <w:sz w:val="20"/>
          <w:szCs w:val="20"/>
          <w:u w:val="none"/>
        </w:rPr>
        <w:t xml:space="preserve">currently utilises spectrum in the band </w:t>
      </w:r>
      <w:r w:rsidR="005846DE">
        <w:rPr>
          <w:rStyle w:val="Hyperlink"/>
          <w:rFonts w:ascii="Arial" w:hAnsi="Arial" w:cs="Arial"/>
          <w:sz w:val="20"/>
          <w:szCs w:val="20"/>
          <w:u w:val="none"/>
        </w:rPr>
        <w:t xml:space="preserve">in this manner </w:t>
      </w:r>
      <w:r w:rsidR="009C2C4F">
        <w:rPr>
          <w:rStyle w:val="Hyperlink"/>
          <w:rFonts w:ascii="Arial" w:hAnsi="Arial" w:cs="Arial"/>
          <w:sz w:val="20"/>
          <w:szCs w:val="20"/>
          <w:u w:val="none"/>
        </w:rPr>
        <w:t xml:space="preserve">through its use of </w:t>
      </w:r>
      <w:r w:rsidRPr="00797F23">
        <w:rPr>
          <w:rStyle w:val="Hyperlink"/>
          <w:rFonts w:ascii="Arial" w:hAnsi="Arial" w:cs="Arial"/>
          <w:sz w:val="20"/>
          <w:szCs w:val="20"/>
          <w:u w:val="none"/>
        </w:rPr>
        <w:t>C-band satellite systems</w:t>
      </w:r>
      <w:r w:rsidR="009C2C4F">
        <w:rPr>
          <w:rStyle w:val="Hyperlink"/>
          <w:rFonts w:ascii="Arial" w:hAnsi="Arial" w:cs="Arial"/>
          <w:sz w:val="20"/>
          <w:szCs w:val="20"/>
          <w:u w:val="none"/>
        </w:rPr>
        <w:t>. T</w:t>
      </w:r>
      <w:r>
        <w:rPr>
          <w:rStyle w:val="Hyperlink"/>
          <w:rFonts w:ascii="Arial" w:hAnsi="Arial" w:cs="Arial"/>
          <w:sz w:val="20"/>
          <w:szCs w:val="20"/>
          <w:u w:val="none"/>
        </w:rPr>
        <w:t>he</w:t>
      </w:r>
      <w:r w:rsidR="009267E0">
        <w:rPr>
          <w:rStyle w:val="Hyperlink"/>
          <w:rFonts w:ascii="Arial" w:hAnsi="Arial" w:cs="Arial"/>
          <w:sz w:val="20"/>
          <w:szCs w:val="20"/>
          <w:u w:val="none"/>
        </w:rPr>
        <w:t xml:space="preserve"> ABC uses these satellite services </w:t>
      </w:r>
      <w:r w:rsidRPr="00797F23">
        <w:rPr>
          <w:rStyle w:val="Hyperlink"/>
          <w:rFonts w:ascii="Arial" w:hAnsi="Arial" w:cs="Arial"/>
          <w:sz w:val="20"/>
          <w:szCs w:val="20"/>
          <w:u w:val="none"/>
        </w:rPr>
        <w:t xml:space="preserve">to </w:t>
      </w:r>
      <w:r w:rsidR="009C2C4F">
        <w:rPr>
          <w:rStyle w:val="Hyperlink"/>
          <w:rFonts w:ascii="Arial" w:hAnsi="Arial" w:cs="Arial"/>
          <w:sz w:val="20"/>
          <w:szCs w:val="20"/>
          <w:u w:val="none"/>
        </w:rPr>
        <w:t xml:space="preserve">gather, produce and distribute content to </w:t>
      </w:r>
      <w:r w:rsidR="009267E0">
        <w:rPr>
          <w:rStyle w:val="Hyperlink"/>
          <w:rFonts w:ascii="Arial" w:hAnsi="Arial" w:cs="Arial"/>
          <w:sz w:val="20"/>
          <w:szCs w:val="20"/>
          <w:u w:val="none"/>
        </w:rPr>
        <w:t>its broadcast television audiences</w:t>
      </w:r>
      <w:r w:rsidR="009C2C4F">
        <w:rPr>
          <w:rStyle w:val="Hyperlink"/>
          <w:rFonts w:ascii="Arial" w:hAnsi="Arial" w:cs="Arial"/>
          <w:sz w:val="20"/>
          <w:szCs w:val="20"/>
          <w:u w:val="none"/>
        </w:rPr>
        <w:t>, both in Australia and internationally</w:t>
      </w:r>
      <w:r w:rsidR="009267E0">
        <w:rPr>
          <w:rStyle w:val="Hyperlink"/>
          <w:rFonts w:ascii="Arial" w:hAnsi="Arial" w:cs="Arial"/>
          <w:sz w:val="20"/>
          <w:szCs w:val="20"/>
          <w:u w:val="none"/>
        </w:rPr>
        <w:t xml:space="preserve">. These services are a critical input into the ABC’s newsgathering functions (among other things). As such, use of these services </w:t>
      </w:r>
      <w:proofErr w:type="gramStart"/>
      <w:r w:rsidR="009267E0">
        <w:rPr>
          <w:rStyle w:val="Hyperlink"/>
          <w:rFonts w:ascii="Arial" w:hAnsi="Arial" w:cs="Arial"/>
          <w:sz w:val="20"/>
          <w:szCs w:val="20"/>
          <w:u w:val="none"/>
        </w:rPr>
        <w:t>is  critical</w:t>
      </w:r>
      <w:proofErr w:type="gramEnd"/>
      <w:r w:rsidR="009267E0">
        <w:rPr>
          <w:rStyle w:val="Hyperlink"/>
          <w:rFonts w:ascii="Arial" w:hAnsi="Arial" w:cs="Arial"/>
          <w:sz w:val="20"/>
          <w:szCs w:val="20"/>
          <w:u w:val="none"/>
        </w:rPr>
        <w:t xml:space="preserve"> for the ABC </w:t>
      </w:r>
      <w:r w:rsidRPr="00797F23">
        <w:rPr>
          <w:rStyle w:val="Hyperlink"/>
          <w:rFonts w:ascii="Arial" w:hAnsi="Arial" w:cs="Arial"/>
          <w:sz w:val="20"/>
          <w:szCs w:val="20"/>
          <w:u w:val="none"/>
        </w:rPr>
        <w:t>deliver</w:t>
      </w:r>
      <w:r w:rsidR="009267E0">
        <w:rPr>
          <w:rStyle w:val="Hyperlink"/>
          <w:rFonts w:ascii="Arial" w:hAnsi="Arial" w:cs="Arial"/>
          <w:sz w:val="20"/>
          <w:szCs w:val="20"/>
          <w:u w:val="none"/>
        </w:rPr>
        <w:t>ing</w:t>
      </w:r>
      <w:r w:rsidRPr="00797F23">
        <w:rPr>
          <w:rStyle w:val="Hyperlink"/>
          <w:rFonts w:ascii="Arial" w:hAnsi="Arial" w:cs="Arial"/>
          <w:sz w:val="20"/>
          <w:szCs w:val="20"/>
          <w:u w:val="none"/>
        </w:rPr>
        <w:t xml:space="preserve"> against </w:t>
      </w:r>
      <w:r w:rsidR="009C2C4F">
        <w:rPr>
          <w:rStyle w:val="Hyperlink"/>
          <w:rFonts w:ascii="Arial" w:hAnsi="Arial" w:cs="Arial"/>
          <w:sz w:val="20"/>
          <w:szCs w:val="20"/>
          <w:u w:val="none"/>
        </w:rPr>
        <w:t xml:space="preserve">its </w:t>
      </w:r>
      <w:r w:rsidRPr="00797F23">
        <w:rPr>
          <w:rStyle w:val="Hyperlink"/>
          <w:rFonts w:ascii="Arial" w:hAnsi="Arial" w:cs="Arial"/>
          <w:sz w:val="20"/>
          <w:szCs w:val="20"/>
          <w:u w:val="none"/>
        </w:rPr>
        <w:t xml:space="preserve">Charter </w:t>
      </w:r>
      <w:r w:rsidR="009C2C4F">
        <w:rPr>
          <w:rStyle w:val="Hyperlink"/>
          <w:rFonts w:ascii="Arial" w:hAnsi="Arial" w:cs="Arial"/>
          <w:sz w:val="20"/>
          <w:szCs w:val="20"/>
          <w:u w:val="none"/>
        </w:rPr>
        <w:t xml:space="preserve">obligations in the </w:t>
      </w:r>
      <w:r w:rsidRPr="008763B8">
        <w:rPr>
          <w:rStyle w:val="Hyperlink"/>
          <w:rFonts w:ascii="Arial" w:hAnsi="Arial" w:cs="Arial"/>
          <w:i/>
          <w:sz w:val="20"/>
          <w:szCs w:val="20"/>
          <w:u w:val="none"/>
        </w:rPr>
        <w:t>Australian Broadcasting Corporation Act 1983</w:t>
      </w:r>
      <w:r w:rsidRPr="00797F23">
        <w:rPr>
          <w:rStyle w:val="Hyperlink"/>
          <w:rFonts w:ascii="Arial" w:hAnsi="Arial" w:cs="Arial"/>
          <w:sz w:val="20"/>
          <w:szCs w:val="20"/>
          <w:u w:val="none"/>
        </w:rPr>
        <w:t xml:space="preserve"> (</w:t>
      </w:r>
      <w:proofErr w:type="spellStart"/>
      <w:r w:rsidRPr="00110E7A">
        <w:rPr>
          <w:rStyle w:val="Hyperlink"/>
          <w:rFonts w:ascii="Arial" w:hAnsi="Arial" w:cs="Arial"/>
          <w:sz w:val="20"/>
          <w:szCs w:val="20"/>
          <w:highlight w:val="yellow"/>
          <w:u w:val="none"/>
        </w:rPr>
        <w:t>Cth</w:t>
      </w:r>
      <w:proofErr w:type="spellEnd"/>
      <w:r w:rsidRPr="00110E7A">
        <w:rPr>
          <w:rStyle w:val="Hyperlink"/>
          <w:rFonts w:ascii="Arial" w:hAnsi="Arial" w:cs="Arial"/>
          <w:sz w:val="20"/>
          <w:szCs w:val="20"/>
          <w:highlight w:val="yellow"/>
          <w:u w:val="none"/>
        </w:rPr>
        <w:t>).</w:t>
      </w:r>
    </w:p>
    <w:p w14:paraId="6EE4A090" w14:textId="77777777" w:rsidR="009E20C0" w:rsidRDefault="009E20C0" w:rsidP="008763B8">
      <w:pPr>
        <w:spacing w:line="240" w:lineRule="auto"/>
        <w:rPr>
          <w:rStyle w:val="Hyperlink"/>
          <w:rFonts w:ascii="Arial" w:hAnsi="Arial" w:cs="Arial"/>
          <w:sz w:val="20"/>
          <w:szCs w:val="20"/>
          <w:u w:val="none"/>
        </w:rPr>
      </w:pPr>
    </w:p>
    <w:p w14:paraId="5280F230" w14:textId="199D541D" w:rsidR="009E20C0" w:rsidRDefault="2C90CF3D" w:rsidP="008763B8">
      <w:pPr>
        <w:spacing w:line="240" w:lineRule="auto"/>
        <w:rPr>
          <w:rStyle w:val="Hyperlink"/>
          <w:rFonts w:ascii="Arial" w:hAnsi="Arial" w:cs="Arial"/>
          <w:sz w:val="20"/>
          <w:szCs w:val="20"/>
          <w:u w:val="none"/>
        </w:rPr>
      </w:pPr>
      <w:r w:rsidRPr="591D9237">
        <w:rPr>
          <w:rStyle w:val="Hyperlink"/>
          <w:rFonts w:ascii="Arial" w:hAnsi="Arial" w:cs="Arial"/>
          <w:sz w:val="20"/>
          <w:szCs w:val="20"/>
          <w:u w:val="none"/>
        </w:rPr>
        <w:t xml:space="preserve">The ABC considers that </w:t>
      </w:r>
      <w:r w:rsidR="46B76F05" w:rsidRPr="591D9237">
        <w:rPr>
          <w:rStyle w:val="Hyperlink"/>
          <w:rFonts w:ascii="Arial" w:hAnsi="Arial" w:cs="Arial"/>
          <w:sz w:val="20"/>
          <w:szCs w:val="20"/>
          <w:u w:val="none"/>
        </w:rPr>
        <w:t>most of</w:t>
      </w:r>
      <w:r w:rsidR="5CB8F530" w:rsidRPr="591D9237">
        <w:rPr>
          <w:rStyle w:val="Hyperlink"/>
          <w:rFonts w:ascii="Arial" w:hAnsi="Arial" w:cs="Arial"/>
          <w:sz w:val="20"/>
          <w:szCs w:val="20"/>
          <w:u w:val="none"/>
        </w:rPr>
        <w:t xml:space="preserve"> the</w:t>
      </w:r>
      <w:r w:rsidRPr="591D9237">
        <w:rPr>
          <w:rStyle w:val="Hyperlink"/>
          <w:rFonts w:ascii="Arial" w:hAnsi="Arial" w:cs="Arial"/>
          <w:sz w:val="20"/>
          <w:szCs w:val="20"/>
          <w:u w:val="none"/>
        </w:rPr>
        <w:t xml:space="preserve"> proposed technical </w:t>
      </w:r>
      <w:r w:rsidR="742A9052" w:rsidRPr="591D9237">
        <w:rPr>
          <w:rStyle w:val="Hyperlink"/>
          <w:rFonts w:ascii="Arial" w:hAnsi="Arial" w:cs="Arial"/>
          <w:sz w:val="20"/>
          <w:szCs w:val="20"/>
          <w:u w:val="none"/>
        </w:rPr>
        <w:t>band sharing options outlined in the</w:t>
      </w:r>
      <w:r w:rsidR="3D8C02BB" w:rsidRPr="591D9237">
        <w:rPr>
          <w:rStyle w:val="Hyperlink"/>
          <w:rFonts w:ascii="Arial" w:hAnsi="Arial" w:cs="Arial"/>
          <w:sz w:val="20"/>
          <w:szCs w:val="20"/>
          <w:u w:val="none"/>
        </w:rPr>
        <w:t xml:space="preserve"> referenced</w:t>
      </w:r>
      <w:r w:rsidR="742A9052" w:rsidRPr="591D9237">
        <w:rPr>
          <w:rStyle w:val="Hyperlink"/>
          <w:rFonts w:ascii="Arial" w:hAnsi="Arial" w:cs="Arial"/>
          <w:sz w:val="20"/>
          <w:szCs w:val="20"/>
          <w:u w:val="none"/>
        </w:rPr>
        <w:t xml:space="preserve"> </w:t>
      </w:r>
      <w:r w:rsidR="3F4DD560" w:rsidRPr="591D9237">
        <w:rPr>
          <w:rStyle w:val="Hyperlink"/>
          <w:rFonts w:ascii="Arial" w:hAnsi="Arial" w:cs="Arial"/>
          <w:sz w:val="20"/>
          <w:szCs w:val="20"/>
          <w:u w:val="none"/>
        </w:rPr>
        <w:t xml:space="preserve">2019 </w:t>
      </w:r>
      <w:r w:rsidR="742A9052" w:rsidRPr="591D9237">
        <w:rPr>
          <w:rStyle w:val="Hyperlink"/>
          <w:rFonts w:ascii="Arial" w:hAnsi="Arial" w:cs="Arial"/>
          <w:sz w:val="20"/>
          <w:szCs w:val="20"/>
          <w:u w:val="none"/>
        </w:rPr>
        <w:t xml:space="preserve">ACMA </w:t>
      </w:r>
      <w:r w:rsidR="26642D35" w:rsidRPr="591D9237">
        <w:rPr>
          <w:rStyle w:val="Hyperlink"/>
          <w:rFonts w:ascii="Arial" w:hAnsi="Arial" w:cs="Arial"/>
          <w:sz w:val="20"/>
          <w:szCs w:val="20"/>
          <w:u w:val="none"/>
        </w:rPr>
        <w:t>spectrum</w:t>
      </w:r>
      <w:r w:rsidR="742A9052" w:rsidRPr="591D9237">
        <w:rPr>
          <w:rStyle w:val="Hyperlink"/>
          <w:rFonts w:ascii="Arial" w:hAnsi="Arial" w:cs="Arial"/>
          <w:sz w:val="20"/>
          <w:szCs w:val="20"/>
          <w:u w:val="none"/>
        </w:rPr>
        <w:t xml:space="preserve"> sharing paper</w:t>
      </w:r>
      <w:r w:rsidR="005846DE">
        <w:rPr>
          <w:rStyle w:val="Hyperlink"/>
          <w:rFonts w:ascii="Arial" w:hAnsi="Arial" w:cs="Arial"/>
          <w:sz w:val="20"/>
          <w:szCs w:val="20"/>
          <w:u w:val="none"/>
        </w:rPr>
        <w:t xml:space="preserve"> and evaluated in the Options paper</w:t>
      </w:r>
      <w:r w:rsidR="742A9052" w:rsidRPr="591D9237">
        <w:rPr>
          <w:rStyle w:val="Hyperlink"/>
          <w:rFonts w:ascii="Arial" w:hAnsi="Arial" w:cs="Arial"/>
          <w:sz w:val="20"/>
          <w:szCs w:val="20"/>
          <w:u w:val="none"/>
        </w:rPr>
        <w:t xml:space="preserve"> are</w:t>
      </w:r>
      <w:r w:rsidR="2FC063B3" w:rsidRPr="591D9237">
        <w:rPr>
          <w:rStyle w:val="Hyperlink"/>
          <w:rFonts w:ascii="Arial" w:hAnsi="Arial" w:cs="Arial"/>
          <w:sz w:val="20"/>
          <w:szCs w:val="20"/>
          <w:u w:val="none"/>
        </w:rPr>
        <w:t xml:space="preserve"> not</w:t>
      </w:r>
      <w:r w:rsidRPr="591D9237">
        <w:rPr>
          <w:rStyle w:val="Hyperlink"/>
          <w:rFonts w:ascii="Arial" w:hAnsi="Arial" w:cs="Arial"/>
          <w:sz w:val="20"/>
          <w:szCs w:val="20"/>
          <w:u w:val="none"/>
        </w:rPr>
        <w:t xml:space="preserve"> viable for </w:t>
      </w:r>
      <w:r w:rsidR="1701C6D3" w:rsidRPr="591D9237">
        <w:rPr>
          <w:rStyle w:val="Hyperlink"/>
          <w:rFonts w:ascii="Arial" w:hAnsi="Arial" w:cs="Arial"/>
          <w:sz w:val="20"/>
          <w:szCs w:val="20"/>
          <w:u w:val="none"/>
        </w:rPr>
        <w:t xml:space="preserve">public or individual </w:t>
      </w:r>
      <w:r w:rsidR="0048675F">
        <w:rPr>
          <w:rStyle w:val="Hyperlink"/>
          <w:rFonts w:ascii="Arial" w:hAnsi="Arial" w:cs="Arial"/>
          <w:sz w:val="20"/>
          <w:szCs w:val="20"/>
          <w:u w:val="none"/>
        </w:rPr>
        <w:t xml:space="preserve">TVRO </w:t>
      </w:r>
      <w:r w:rsidRPr="591D9237">
        <w:rPr>
          <w:rStyle w:val="Hyperlink"/>
          <w:rFonts w:ascii="Arial" w:hAnsi="Arial" w:cs="Arial"/>
          <w:sz w:val="20"/>
          <w:szCs w:val="20"/>
          <w:u w:val="none"/>
        </w:rPr>
        <w:t>F</w:t>
      </w:r>
      <w:r w:rsidR="4488500B" w:rsidRPr="591D9237">
        <w:rPr>
          <w:rStyle w:val="Hyperlink"/>
          <w:rFonts w:ascii="Arial" w:hAnsi="Arial" w:cs="Arial"/>
          <w:sz w:val="20"/>
          <w:szCs w:val="20"/>
          <w:u w:val="none"/>
        </w:rPr>
        <w:t>SS</w:t>
      </w:r>
      <w:r w:rsidR="1701C6D3" w:rsidRPr="591D9237">
        <w:rPr>
          <w:rStyle w:val="Hyperlink"/>
          <w:rFonts w:ascii="Arial" w:hAnsi="Arial" w:cs="Arial"/>
          <w:sz w:val="20"/>
          <w:szCs w:val="20"/>
          <w:u w:val="none"/>
        </w:rPr>
        <w:t xml:space="preserve"> users </w:t>
      </w:r>
      <w:r w:rsidR="49BF4A65" w:rsidRPr="591D9237">
        <w:rPr>
          <w:rStyle w:val="Hyperlink"/>
          <w:rFonts w:ascii="Arial" w:hAnsi="Arial" w:cs="Arial"/>
          <w:sz w:val="20"/>
          <w:szCs w:val="20"/>
          <w:u w:val="none"/>
        </w:rPr>
        <w:t>operating without a licence</w:t>
      </w:r>
      <w:r w:rsidR="00965B93">
        <w:rPr>
          <w:rStyle w:val="Hyperlink"/>
          <w:rFonts w:ascii="Arial" w:hAnsi="Arial" w:cs="Arial"/>
          <w:sz w:val="20"/>
          <w:szCs w:val="20"/>
          <w:u w:val="none"/>
        </w:rPr>
        <w:t>, as these technologies are beyond their reach</w:t>
      </w:r>
      <w:r w:rsidR="01AA37D5" w:rsidRPr="591D9237">
        <w:rPr>
          <w:rStyle w:val="Hyperlink"/>
          <w:rFonts w:ascii="Arial" w:hAnsi="Arial" w:cs="Arial"/>
          <w:sz w:val="20"/>
          <w:szCs w:val="20"/>
          <w:u w:val="none"/>
        </w:rPr>
        <w:t>.</w:t>
      </w:r>
      <w:r w:rsidR="0048675F">
        <w:rPr>
          <w:rStyle w:val="Hyperlink"/>
          <w:rFonts w:ascii="Arial" w:hAnsi="Arial" w:cs="Arial"/>
          <w:sz w:val="20"/>
          <w:szCs w:val="20"/>
          <w:u w:val="none"/>
        </w:rPr>
        <w:t xml:space="preserve"> </w:t>
      </w:r>
      <w:r w:rsidR="01AA37D5" w:rsidRPr="512FF3C0">
        <w:rPr>
          <w:rStyle w:val="Hyperlink"/>
          <w:rFonts w:ascii="Arial" w:hAnsi="Arial" w:cs="Arial"/>
          <w:sz w:val="20"/>
          <w:szCs w:val="20"/>
          <w:u w:val="none"/>
        </w:rPr>
        <w:t xml:space="preserve"> It</w:t>
      </w:r>
      <w:r w:rsidR="01AA37D5" w:rsidRPr="591D9237">
        <w:rPr>
          <w:rStyle w:val="Hyperlink"/>
          <w:rFonts w:ascii="Arial" w:hAnsi="Arial" w:cs="Arial"/>
          <w:sz w:val="20"/>
          <w:szCs w:val="20"/>
          <w:u w:val="none"/>
        </w:rPr>
        <w:t xml:space="preserve"> </w:t>
      </w:r>
      <w:r w:rsidR="1701C6D3" w:rsidRPr="591D9237">
        <w:rPr>
          <w:rStyle w:val="Hyperlink"/>
          <w:rFonts w:ascii="Arial" w:hAnsi="Arial" w:cs="Arial"/>
          <w:sz w:val="20"/>
          <w:szCs w:val="20"/>
          <w:u w:val="none"/>
        </w:rPr>
        <w:t xml:space="preserve">is therefore not a viable alternative to the preservation of the </w:t>
      </w:r>
      <w:r w:rsidR="00B81F6C">
        <w:rPr>
          <w:rStyle w:val="Hyperlink"/>
          <w:rFonts w:ascii="Arial" w:hAnsi="Arial" w:cs="Arial"/>
          <w:sz w:val="20"/>
          <w:szCs w:val="20"/>
          <w:u w:val="none"/>
        </w:rPr>
        <w:t xml:space="preserve">TVRO </w:t>
      </w:r>
      <w:r w:rsidR="57DECEFF" w:rsidRPr="591D9237">
        <w:rPr>
          <w:rStyle w:val="Hyperlink"/>
          <w:rFonts w:ascii="Arial" w:hAnsi="Arial" w:cs="Arial"/>
          <w:sz w:val="20"/>
          <w:szCs w:val="20"/>
          <w:u w:val="none"/>
        </w:rPr>
        <w:t>FSS services by moving them to the exclusive band.</w:t>
      </w:r>
    </w:p>
    <w:p w14:paraId="602C44CF" w14:textId="77777777" w:rsidR="009E20C0" w:rsidRDefault="009E20C0" w:rsidP="008763B8">
      <w:pPr>
        <w:spacing w:line="240" w:lineRule="auto"/>
        <w:rPr>
          <w:rStyle w:val="Hyperlink"/>
          <w:rFonts w:ascii="Arial" w:hAnsi="Arial" w:cs="Arial"/>
          <w:sz w:val="20"/>
          <w:szCs w:val="20"/>
          <w:u w:val="none"/>
        </w:rPr>
      </w:pPr>
    </w:p>
    <w:p w14:paraId="4A7D94DB" w14:textId="4BB56554" w:rsidR="1C4BF097" w:rsidRDefault="78666976" w:rsidP="008763B8">
      <w:pPr>
        <w:spacing w:line="240" w:lineRule="auto"/>
        <w:rPr>
          <w:rStyle w:val="Hyperlink"/>
          <w:rFonts w:ascii="Arial" w:hAnsi="Arial" w:cs="Arial"/>
          <w:sz w:val="20"/>
          <w:szCs w:val="20"/>
          <w:u w:val="none"/>
        </w:rPr>
      </w:pPr>
      <w:r w:rsidRPr="591D9237">
        <w:rPr>
          <w:rStyle w:val="Hyperlink"/>
          <w:rFonts w:ascii="Arial" w:hAnsi="Arial" w:cs="Arial"/>
          <w:sz w:val="20"/>
          <w:szCs w:val="20"/>
          <w:u w:val="none"/>
        </w:rPr>
        <w:lastRenderedPageBreak/>
        <w:t xml:space="preserve">TVRO receive equipment </w:t>
      </w:r>
      <w:r w:rsidR="30FEC034" w:rsidRPr="591D9237">
        <w:rPr>
          <w:rStyle w:val="Hyperlink"/>
          <w:rFonts w:ascii="Arial" w:hAnsi="Arial" w:cs="Arial"/>
          <w:sz w:val="20"/>
          <w:szCs w:val="20"/>
          <w:u w:val="none"/>
        </w:rPr>
        <w:t xml:space="preserve">is </w:t>
      </w:r>
      <w:r w:rsidRPr="591D9237">
        <w:rPr>
          <w:rStyle w:val="Hyperlink"/>
          <w:rFonts w:ascii="Arial" w:hAnsi="Arial" w:cs="Arial"/>
          <w:sz w:val="20"/>
          <w:szCs w:val="20"/>
          <w:u w:val="none"/>
        </w:rPr>
        <w:t xml:space="preserve">extremely sensitive and is in use </w:t>
      </w:r>
      <w:r w:rsidR="2AFCC37E" w:rsidRPr="591D9237">
        <w:rPr>
          <w:rStyle w:val="Hyperlink"/>
          <w:rFonts w:ascii="Arial" w:hAnsi="Arial" w:cs="Arial"/>
          <w:sz w:val="20"/>
          <w:szCs w:val="20"/>
          <w:u w:val="none"/>
        </w:rPr>
        <w:t>at all times of the day</w:t>
      </w:r>
      <w:r w:rsidRPr="591D9237">
        <w:rPr>
          <w:rStyle w:val="Hyperlink"/>
          <w:rFonts w:ascii="Arial" w:hAnsi="Arial" w:cs="Arial"/>
          <w:sz w:val="20"/>
          <w:szCs w:val="20"/>
          <w:u w:val="none"/>
        </w:rPr>
        <w:t xml:space="preserve">. </w:t>
      </w:r>
      <w:r w:rsidR="264906D9" w:rsidRPr="591D9237">
        <w:rPr>
          <w:rStyle w:val="Hyperlink"/>
          <w:rFonts w:ascii="Arial" w:hAnsi="Arial" w:cs="Arial"/>
          <w:sz w:val="20"/>
          <w:szCs w:val="20"/>
          <w:u w:val="none"/>
        </w:rPr>
        <w:t>The only viable i</w:t>
      </w:r>
      <w:r w:rsidRPr="591D9237">
        <w:rPr>
          <w:rStyle w:val="Hyperlink"/>
          <w:rFonts w:ascii="Arial" w:hAnsi="Arial" w:cs="Arial"/>
          <w:sz w:val="20"/>
          <w:szCs w:val="20"/>
          <w:u w:val="none"/>
        </w:rPr>
        <w:t xml:space="preserve">nterference mitigation equipment </w:t>
      </w:r>
      <w:r w:rsidR="33C4BC11" w:rsidRPr="591D9237">
        <w:rPr>
          <w:rStyle w:val="Hyperlink"/>
          <w:rFonts w:ascii="Arial" w:hAnsi="Arial" w:cs="Arial"/>
          <w:sz w:val="20"/>
          <w:szCs w:val="20"/>
          <w:u w:val="none"/>
        </w:rPr>
        <w:t>available to</w:t>
      </w:r>
      <w:r w:rsidRPr="591D9237">
        <w:rPr>
          <w:rStyle w:val="Hyperlink"/>
          <w:rFonts w:ascii="Arial" w:hAnsi="Arial" w:cs="Arial"/>
          <w:sz w:val="20"/>
          <w:szCs w:val="20"/>
          <w:u w:val="none"/>
        </w:rPr>
        <w:t xml:space="preserve"> </w:t>
      </w:r>
      <w:r w:rsidR="451EC50B" w:rsidRPr="591D9237">
        <w:rPr>
          <w:rStyle w:val="Hyperlink"/>
          <w:rFonts w:ascii="Arial" w:hAnsi="Arial" w:cs="Arial"/>
          <w:sz w:val="20"/>
          <w:szCs w:val="20"/>
          <w:u w:val="none"/>
        </w:rPr>
        <w:t>the average</w:t>
      </w:r>
      <w:r w:rsidRPr="591D9237">
        <w:rPr>
          <w:rStyle w:val="Hyperlink"/>
          <w:rFonts w:ascii="Arial" w:hAnsi="Arial" w:cs="Arial"/>
          <w:sz w:val="20"/>
          <w:szCs w:val="20"/>
          <w:u w:val="none"/>
        </w:rPr>
        <w:t xml:space="preserve"> TVRO user is band</w:t>
      </w:r>
      <w:r w:rsidR="04AA535F" w:rsidRPr="591D9237">
        <w:rPr>
          <w:rStyle w:val="Hyperlink"/>
          <w:rFonts w:ascii="Arial" w:hAnsi="Arial" w:cs="Arial"/>
          <w:sz w:val="20"/>
          <w:szCs w:val="20"/>
          <w:u w:val="none"/>
        </w:rPr>
        <w:t>-</w:t>
      </w:r>
      <w:r w:rsidRPr="591D9237">
        <w:rPr>
          <w:rStyle w:val="Hyperlink"/>
          <w:rFonts w:ascii="Arial" w:hAnsi="Arial" w:cs="Arial"/>
          <w:sz w:val="20"/>
          <w:szCs w:val="20"/>
          <w:u w:val="none"/>
        </w:rPr>
        <w:t>pass filtering</w:t>
      </w:r>
      <w:r w:rsidR="287EABCC" w:rsidRPr="591D9237">
        <w:rPr>
          <w:rStyle w:val="Hyperlink"/>
          <w:rFonts w:ascii="Arial" w:hAnsi="Arial" w:cs="Arial"/>
          <w:sz w:val="20"/>
          <w:szCs w:val="20"/>
          <w:u w:val="none"/>
        </w:rPr>
        <w:t>.</w:t>
      </w:r>
      <w:r w:rsidRPr="591D9237">
        <w:rPr>
          <w:rStyle w:val="Hyperlink"/>
          <w:rFonts w:ascii="Arial" w:hAnsi="Arial" w:cs="Arial"/>
          <w:sz w:val="20"/>
          <w:szCs w:val="20"/>
          <w:u w:val="none"/>
        </w:rPr>
        <w:t xml:space="preserve"> </w:t>
      </w:r>
      <w:r w:rsidR="5F91E891" w:rsidRPr="591D9237">
        <w:rPr>
          <w:rStyle w:val="Hyperlink"/>
          <w:rFonts w:ascii="Arial" w:hAnsi="Arial" w:cs="Arial"/>
          <w:sz w:val="20"/>
          <w:szCs w:val="20"/>
          <w:u w:val="none"/>
        </w:rPr>
        <w:t>It</w:t>
      </w:r>
      <w:r w:rsidRPr="591D9237">
        <w:rPr>
          <w:rStyle w:val="Hyperlink"/>
          <w:rFonts w:ascii="Arial" w:hAnsi="Arial" w:cs="Arial"/>
          <w:sz w:val="20"/>
          <w:szCs w:val="20"/>
          <w:u w:val="none"/>
        </w:rPr>
        <w:t xml:space="preserve"> has been the ABC’s experience </w:t>
      </w:r>
      <w:r w:rsidR="29A139CD" w:rsidRPr="591D9237">
        <w:rPr>
          <w:rStyle w:val="Hyperlink"/>
          <w:rFonts w:ascii="Arial" w:hAnsi="Arial" w:cs="Arial"/>
          <w:sz w:val="20"/>
          <w:szCs w:val="20"/>
          <w:u w:val="none"/>
        </w:rPr>
        <w:t>tha</w:t>
      </w:r>
      <w:r w:rsidR="6EBDA1CD" w:rsidRPr="591D9237">
        <w:rPr>
          <w:rStyle w:val="Hyperlink"/>
          <w:rFonts w:ascii="Arial" w:hAnsi="Arial" w:cs="Arial"/>
          <w:sz w:val="20"/>
          <w:szCs w:val="20"/>
          <w:u w:val="none"/>
        </w:rPr>
        <w:t xml:space="preserve">t </w:t>
      </w:r>
      <w:r w:rsidRPr="591D9237">
        <w:rPr>
          <w:rStyle w:val="Hyperlink"/>
          <w:rFonts w:ascii="Arial" w:hAnsi="Arial" w:cs="Arial"/>
          <w:sz w:val="20"/>
          <w:szCs w:val="20"/>
          <w:u w:val="none"/>
        </w:rPr>
        <w:t xml:space="preserve">even </w:t>
      </w:r>
      <w:r w:rsidR="6AC27515" w:rsidRPr="591D9237">
        <w:rPr>
          <w:rStyle w:val="Hyperlink"/>
          <w:rFonts w:ascii="Arial" w:hAnsi="Arial" w:cs="Arial"/>
          <w:sz w:val="20"/>
          <w:szCs w:val="20"/>
          <w:u w:val="none"/>
        </w:rPr>
        <w:t>band-pass filtering</w:t>
      </w:r>
      <w:r w:rsidRPr="591D9237">
        <w:rPr>
          <w:rStyle w:val="Hyperlink"/>
          <w:rFonts w:ascii="Arial" w:hAnsi="Arial" w:cs="Arial"/>
          <w:sz w:val="20"/>
          <w:szCs w:val="20"/>
          <w:u w:val="none"/>
        </w:rPr>
        <w:t xml:space="preserve"> proves to be challenging </w:t>
      </w:r>
      <w:r w:rsidR="5904055D" w:rsidRPr="591D9237">
        <w:rPr>
          <w:rStyle w:val="Hyperlink"/>
          <w:rFonts w:ascii="Arial" w:hAnsi="Arial" w:cs="Arial"/>
          <w:sz w:val="20"/>
          <w:szCs w:val="20"/>
          <w:u w:val="none"/>
        </w:rPr>
        <w:t xml:space="preserve">to implement </w:t>
      </w:r>
      <w:r w:rsidRPr="591D9237">
        <w:rPr>
          <w:rStyle w:val="Hyperlink"/>
          <w:rFonts w:ascii="Arial" w:hAnsi="Arial" w:cs="Arial"/>
          <w:sz w:val="20"/>
          <w:szCs w:val="20"/>
          <w:u w:val="none"/>
        </w:rPr>
        <w:t>on a practical level</w:t>
      </w:r>
      <w:r w:rsidR="5E62187A" w:rsidRPr="591D9237">
        <w:rPr>
          <w:rStyle w:val="Hyperlink"/>
          <w:rFonts w:ascii="Arial" w:hAnsi="Arial" w:cs="Arial"/>
          <w:sz w:val="20"/>
          <w:szCs w:val="20"/>
          <w:u w:val="none"/>
        </w:rPr>
        <w:t xml:space="preserve"> for adjacent bands let alone </w:t>
      </w:r>
      <w:r w:rsidR="000929CB">
        <w:rPr>
          <w:rStyle w:val="Hyperlink"/>
          <w:rFonts w:ascii="Arial" w:hAnsi="Arial" w:cs="Arial"/>
          <w:sz w:val="20"/>
          <w:szCs w:val="20"/>
          <w:u w:val="none"/>
        </w:rPr>
        <w:t xml:space="preserve">to prevent </w:t>
      </w:r>
      <w:r w:rsidR="5E62187A" w:rsidRPr="591D9237">
        <w:rPr>
          <w:rStyle w:val="Hyperlink"/>
          <w:rFonts w:ascii="Arial" w:hAnsi="Arial" w:cs="Arial"/>
          <w:sz w:val="20"/>
          <w:szCs w:val="20"/>
          <w:u w:val="none"/>
        </w:rPr>
        <w:t>in</w:t>
      </w:r>
      <w:r w:rsidR="00266CD1">
        <w:rPr>
          <w:rStyle w:val="Hyperlink"/>
          <w:rFonts w:ascii="Arial" w:hAnsi="Arial" w:cs="Arial"/>
          <w:sz w:val="20"/>
          <w:szCs w:val="20"/>
          <w:u w:val="none"/>
        </w:rPr>
        <w:t>-</w:t>
      </w:r>
      <w:r w:rsidR="5E62187A" w:rsidRPr="591D9237">
        <w:rPr>
          <w:rStyle w:val="Hyperlink"/>
          <w:rFonts w:ascii="Arial" w:hAnsi="Arial" w:cs="Arial"/>
          <w:sz w:val="20"/>
          <w:szCs w:val="20"/>
          <w:u w:val="none"/>
        </w:rPr>
        <w:t xml:space="preserve">band </w:t>
      </w:r>
      <w:r w:rsidR="47A4939F" w:rsidRPr="591D9237">
        <w:rPr>
          <w:rStyle w:val="Hyperlink"/>
          <w:rFonts w:ascii="Arial" w:hAnsi="Arial" w:cs="Arial"/>
          <w:sz w:val="20"/>
          <w:szCs w:val="20"/>
          <w:u w:val="none"/>
        </w:rPr>
        <w:t>interference from an everchanging emerging WBB market</w:t>
      </w:r>
      <w:r w:rsidRPr="591D9237">
        <w:rPr>
          <w:rStyle w:val="Hyperlink"/>
          <w:rFonts w:ascii="Arial" w:hAnsi="Arial" w:cs="Arial"/>
          <w:sz w:val="20"/>
          <w:szCs w:val="20"/>
          <w:u w:val="none"/>
        </w:rPr>
        <w:t xml:space="preserve">.  </w:t>
      </w:r>
    </w:p>
    <w:p w14:paraId="6889F9EA" w14:textId="77777777" w:rsidR="141AD1C3" w:rsidRDefault="141AD1C3" w:rsidP="008763B8">
      <w:pPr>
        <w:spacing w:line="240" w:lineRule="auto"/>
        <w:rPr>
          <w:rStyle w:val="Hyperlink"/>
          <w:rFonts w:ascii="Arial" w:hAnsi="Arial" w:cs="Arial"/>
          <w:sz w:val="20"/>
          <w:szCs w:val="20"/>
          <w:u w:val="none"/>
        </w:rPr>
      </w:pPr>
    </w:p>
    <w:p w14:paraId="108F30A2" w14:textId="49F51CC2" w:rsidR="005846DE" w:rsidRDefault="78666976" w:rsidP="009C2C4F">
      <w:pPr>
        <w:spacing w:line="240" w:lineRule="auto"/>
        <w:rPr>
          <w:rStyle w:val="Hyperlink"/>
          <w:rFonts w:ascii="Arial" w:hAnsi="Arial" w:cs="Arial"/>
          <w:sz w:val="20"/>
          <w:szCs w:val="20"/>
          <w:u w:val="none"/>
        </w:rPr>
      </w:pPr>
      <w:r w:rsidRPr="591D9237">
        <w:rPr>
          <w:rStyle w:val="Hyperlink"/>
          <w:rFonts w:ascii="Arial" w:hAnsi="Arial" w:cs="Arial"/>
          <w:sz w:val="20"/>
          <w:szCs w:val="20"/>
          <w:u w:val="none"/>
        </w:rPr>
        <w:t xml:space="preserve">The ABC can agree that some of the lower spectrum </w:t>
      </w:r>
      <w:r w:rsidR="0036193C">
        <w:rPr>
          <w:rStyle w:val="Hyperlink"/>
          <w:rFonts w:ascii="Arial" w:hAnsi="Arial" w:cs="Arial"/>
          <w:sz w:val="20"/>
          <w:szCs w:val="20"/>
          <w:u w:val="none"/>
        </w:rPr>
        <w:t xml:space="preserve">in the 3700-4200 MHz band </w:t>
      </w:r>
      <w:r w:rsidRPr="591D9237">
        <w:rPr>
          <w:rStyle w:val="Hyperlink"/>
          <w:rFonts w:ascii="Arial" w:hAnsi="Arial" w:cs="Arial"/>
          <w:sz w:val="20"/>
          <w:szCs w:val="20"/>
          <w:u w:val="none"/>
        </w:rPr>
        <w:t xml:space="preserve">should be </w:t>
      </w:r>
      <w:r w:rsidR="0036193C">
        <w:rPr>
          <w:rStyle w:val="Hyperlink"/>
          <w:rFonts w:ascii="Arial" w:hAnsi="Arial" w:cs="Arial"/>
          <w:sz w:val="20"/>
          <w:szCs w:val="20"/>
          <w:u w:val="none"/>
        </w:rPr>
        <w:t>reserved</w:t>
      </w:r>
      <w:r w:rsidRPr="591D9237">
        <w:rPr>
          <w:rStyle w:val="Hyperlink"/>
          <w:rFonts w:ascii="Arial" w:hAnsi="Arial" w:cs="Arial"/>
          <w:sz w:val="20"/>
          <w:szCs w:val="20"/>
          <w:u w:val="none"/>
        </w:rPr>
        <w:t xml:space="preserve"> for </w:t>
      </w:r>
      <w:r w:rsidR="00967090">
        <w:rPr>
          <w:rStyle w:val="Hyperlink"/>
          <w:rFonts w:ascii="Arial" w:hAnsi="Arial" w:cs="Arial"/>
          <w:sz w:val="20"/>
          <w:szCs w:val="20"/>
          <w:u w:val="none"/>
        </w:rPr>
        <w:t>Local Area (“</w:t>
      </w:r>
      <w:r w:rsidRPr="591D9237">
        <w:rPr>
          <w:rStyle w:val="Hyperlink"/>
          <w:rFonts w:ascii="Arial" w:hAnsi="Arial" w:cs="Arial"/>
          <w:sz w:val="20"/>
          <w:szCs w:val="20"/>
          <w:u w:val="none"/>
        </w:rPr>
        <w:t>LA</w:t>
      </w:r>
      <w:r w:rsidR="00967090">
        <w:rPr>
          <w:rStyle w:val="Hyperlink"/>
          <w:rFonts w:ascii="Arial" w:hAnsi="Arial" w:cs="Arial"/>
          <w:sz w:val="20"/>
          <w:szCs w:val="20"/>
          <w:u w:val="none"/>
        </w:rPr>
        <w:t>”)</w:t>
      </w:r>
      <w:r w:rsidRPr="591D9237">
        <w:rPr>
          <w:rStyle w:val="Hyperlink"/>
          <w:rFonts w:ascii="Arial" w:hAnsi="Arial" w:cs="Arial"/>
          <w:sz w:val="20"/>
          <w:szCs w:val="20"/>
          <w:u w:val="none"/>
        </w:rPr>
        <w:t xml:space="preserve"> WBB services</w:t>
      </w:r>
      <w:r w:rsidR="005846DE">
        <w:rPr>
          <w:rStyle w:val="Hyperlink"/>
          <w:rFonts w:ascii="Arial" w:hAnsi="Arial" w:cs="Arial"/>
          <w:sz w:val="20"/>
          <w:szCs w:val="20"/>
          <w:u w:val="none"/>
        </w:rPr>
        <w:t>. H</w:t>
      </w:r>
      <w:r w:rsidRPr="591D9237">
        <w:rPr>
          <w:rStyle w:val="Hyperlink"/>
          <w:rFonts w:ascii="Arial" w:hAnsi="Arial" w:cs="Arial"/>
          <w:sz w:val="20"/>
          <w:szCs w:val="20"/>
          <w:u w:val="none"/>
        </w:rPr>
        <w:t>owever</w:t>
      </w:r>
      <w:r w:rsidR="005846DE">
        <w:rPr>
          <w:rStyle w:val="Hyperlink"/>
          <w:rFonts w:ascii="Arial" w:hAnsi="Arial" w:cs="Arial"/>
          <w:sz w:val="20"/>
          <w:szCs w:val="20"/>
          <w:u w:val="none"/>
        </w:rPr>
        <w:t xml:space="preserve">, </w:t>
      </w:r>
      <w:r w:rsidRPr="591D9237">
        <w:rPr>
          <w:rStyle w:val="Hyperlink"/>
          <w:rFonts w:ascii="Arial" w:hAnsi="Arial" w:cs="Arial"/>
          <w:sz w:val="20"/>
          <w:szCs w:val="20"/>
          <w:u w:val="none"/>
        </w:rPr>
        <w:t>this</w:t>
      </w:r>
      <w:r w:rsidR="436FD914" w:rsidRPr="591D9237">
        <w:rPr>
          <w:rStyle w:val="Hyperlink"/>
          <w:rFonts w:ascii="Arial" w:hAnsi="Arial" w:cs="Arial"/>
          <w:sz w:val="20"/>
          <w:szCs w:val="20"/>
          <w:u w:val="none"/>
        </w:rPr>
        <w:t xml:space="preserve"> spectrum too</w:t>
      </w:r>
      <w:r w:rsidRPr="591D9237">
        <w:rPr>
          <w:rStyle w:val="Hyperlink"/>
          <w:rFonts w:ascii="Arial" w:hAnsi="Arial" w:cs="Arial"/>
          <w:sz w:val="20"/>
          <w:szCs w:val="20"/>
          <w:u w:val="none"/>
        </w:rPr>
        <w:t xml:space="preserve"> should be cleared </w:t>
      </w:r>
      <w:r w:rsidR="55CBB64A" w:rsidRPr="591D9237">
        <w:rPr>
          <w:rStyle w:val="Hyperlink"/>
          <w:rFonts w:ascii="Arial" w:hAnsi="Arial" w:cs="Arial"/>
          <w:sz w:val="20"/>
          <w:szCs w:val="20"/>
          <w:u w:val="none"/>
        </w:rPr>
        <w:t>of</w:t>
      </w:r>
      <w:r w:rsidR="31B90C89" w:rsidRPr="591D9237">
        <w:rPr>
          <w:rStyle w:val="Hyperlink"/>
          <w:rFonts w:ascii="Arial" w:hAnsi="Arial" w:cs="Arial"/>
          <w:sz w:val="20"/>
          <w:szCs w:val="20"/>
          <w:u w:val="none"/>
        </w:rPr>
        <w:t xml:space="preserve"> incumbent FSS services to ensure those</w:t>
      </w:r>
      <w:r w:rsidR="00326BF0">
        <w:rPr>
          <w:rStyle w:val="Hyperlink"/>
          <w:rFonts w:ascii="Arial" w:hAnsi="Arial" w:cs="Arial"/>
          <w:sz w:val="20"/>
          <w:szCs w:val="20"/>
          <w:u w:val="none"/>
        </w:rPr>
        <w:t xml:space="preserve"> FSS</w:t>
      </w:r>
      <w:r w:rsidR="31B90C89" w:rsidRPr="591D9237">
        <w:rPr>
          <w:rStyle w:val="Hyperlink"/>
          <w:rFonts w:ascii="Arial" w:hAnsi="Arial" w:cs="Arial"/>
          <w:sz w:val="20"/>
          <w:szCs w:val="20"/>
          <w:u w:val="none"/>
        </w:rPr>
        <w:t xml:space="preserve"> services are not made redund</w:t>
      </w:r>
      <w:r w:rsidR="2F8C9874" w:rsidRPr="591D9237">
        <w:rPr>
          <w:rStyle w:val="Hyperlink"/>
          <w:rFonts w:ascii="Arial" w:hAnsi="Arial" w:cs="Arial"/>
          <w:sz w:val="20"/>
          <w:szCs w:val="20"/>
          <w:u w:val="none"/>
        </w:rPr>
        <w:t xml:space="preserve">ant by WBB swamping the users of </w:t>
      </w:r>
      <w:r w:rsidR="00326BF0">
        <w:rPr>
          <w:rStyle w:val="Hyperlink"/>
          <w:rFonts w:ascii="Arial" w:hAnsi="Arial" w:cs="Arial"/>
          <w:sz w:val="20"/>
          <w:szCs w:val="20"/>
          <w:u w:val="none"/>
        </w:rPr>
        <w:t>FSS</w:t>
      </w:r>
      <w:r w:rsidR="1092C30C" w:rsidRPr="591D9237">
        <w:rPr>
          <w:rStyle w:val="Hyperlink"/>
          <w:rFonts w:ascii="Arial" w:hAnsi="Arial" w:cs="Arial"/>
          <w:sz w:val="20"/>
          <w:szCs w:val="20"/>
          <w:u w:val="none"/>
        </w:rPr>
        <w:t xml:space="preserve"> services</w:t>
      </w:r>
      <w:r w:rsidRPr="591D9237">
        <w:rPr>
          <w:rStyle w:val="Hyperlink"/>
          <w:rFonts w:ascii="Arial" w:hAnsi="Arial" w:cs="Arial"/>
          <w:sz w:val="20"/>
          <w:szCs w:val="20"/>
          <w:u w:val="none"/>
        </w:rPr>
        <w:t>.</w:t>
      </w:r>
      <w:r w:rsidR="005846DE">
        <w:rPr>
          <w:rStyle w:val="Hyperlink"/>
          <w:rFonts w:ascii="Arial" w:hAnsi="Arial" w:cs="Arial"/>
          <w:sz w:val="20"/>
          <w:szCs w:val="20"/>
          <w:u w:val="none"/>
        </w:rPr>
        <w:t xml:space="preserve"> </w:t>
      </w:r>
      <w:r w:rsidR="4DAEF726" w:rsidRPr="591D9237">
        <w:rPr>
          <w:rStyle w:val="Hyperlink"/>
          <w:rFonts w:ascii="Arial" w:hAnsi="Arial" w:cs="Arial"/>
          <w:sz w:val="20"/>
          <w:szCs w:val="20"/>
          <w:u w:val="none"/>
        </w:rPr>
        <w:t xml:space="preserve">International satellite providers also need to have a clear understanding of the spectrum market in Australia </w:t>
      </w:r>
      <w:r w:rsidR="0BDE0A7D" w:rsidRPr="591D9237">
        <w:rPr>
          <w:rStyle w:val="Hyperlink"/>
          <w:rFonts w:ascii="Arial" w:hAnsi="Arial" w:cs="Arial"/>
          <w:sz w:val="20"/>
          <w:szCs w:val="20"/>
          <w:u w:val="none"/>
        </w:rPr>
        <w:t xml:space="preserve">to </w:t>
      </w:r>
      <w:r w:rsidR="0036193C">
        <w:rPr>
          <w:rStyle w:val="Hyperlink"/>
          <w:rFonts w:ascii="Arial" w:hAnsi="Arial" w:cs="Arial"/>
          <w:sz w:val="20"/>
          <w:szCs w:val="20"/>
          <w:u w:val="none"/>
        </w:rPr>
        <w:t>have confidence</w:t>
      </w:r>
      <w:r w:rsidR="0BDE0A7D" w:rsidRPr="591D9237">
        <w:rPr>
          <w:rStyle w:val="Hyperlink"/>
          <w:rFonts w:ascii="Arial" w:hAnsi="Arial" w:cs="Arial"/>
          <w:sz w:val="20"/>
          <w:szCs w:val="20"/>
          <w:u w:val="none"/>
        </w:rPr>
        <w:t xml:space="preserve"> their services are reaching their audiences.  </w:t>
      </w:r>
    </w:p>
    <w:p w14:paraId="7CBD1BF5" w14:textId="77777777" w:rsidR="005846DE" w:rsidRDefault="005846DE" w:rsidP="009C2C4F">
      <w:pPr>
        <w:spacing w:line="240" w:lineRule="auto"/>
        <w:rPr>
          <w:rStyle w:val="Hyperlink"/>
          <w:rFonts w:ascii="Arial" w:hAnsi="Arial" w:cs="Arial"/>
          <w:sz w:val="20"/>
          <w:szCs w:val="20"/>
          <w:u w:val="none"/>
        </w:rPr>
      </w:pPr>
    </w:p>
    <w:p w14:paraId="30983689" w14:textId="56C7E309" w:rsidR="005846DE" w:rsidRDefault="0BDE0A7D" w:rsidP="009C2C4F">
      <w:pPr>
        <w:spacing w:line="240" w:lineRule="auto"/>
        <w:rPr>
          <w:rStyle w:val="Hyperlink"/>
          <w:rFonts w:ascii="Arial" w:hAnsi="Arial" w:cs="Arial"/>
          <w:sz w:val="20"/>
          <w:szCs w:val="20"/>
          <w:u w:val="none"/>
        </w:rPr>
      </w:pPr>
      <w:r w:rsidRPr="591D9237">
        <w:rPr>
          <w:rStyle w:val="Hyperlink"/>
          <w:rFonts w:ascii="Arial" w:hAnsi="Arial" w:cs="Arial"/>
          <w:sz w:val="20"/>
          <w:szCs w:val="20"/>
          <w:u w:val="none"/>
        </w:rPr>
        <w:t xml:space="preserve">Continuing to have sections of the spectrum </w:t>
      </w:r>
      <w:r w:rsidR="005846DE">
        <w:rPr>
          <w:rStyle w:val="Hyperlink"/>
          <w:rFonts w:ascii="Arial" w:hAnsi="Arial" w:cs="Arial"/>
          <w:sz w:val="20"/>
          <w:szCs w:val="20"/>
          <w:u w:val="none"/>
        </w:rPr>
        <w:t xml:space="preserve">classified </w:t>
      </w:r>
      <w:r w:rsidRPr="591D9237">
        <w:rPr>
          <w:rStyle w:val="Hyperlink"/>
          <w:rFonts w:ascii="Arial" w:hAnsi="Arial" w:cs="Arial"/>
          <w:sz w:val="20"/>
          <w:szCs w:val="20"/>
          <w:u w:val="none"/>
        </w:rPr>
        <w:t>as open for business</w:t>
      </w:r>
      <w:r w:rsidR="00967090">
        <w:rPr>
          <w:rStyle w:val="Hyperlink"/>
          <w:rFonts w:ascii="Arial" w:hAnsi="Arial" w:cs="Arial"/>
          <w:sz w:val="20"/>
          <w:szCs w:val="20"/>
          <w:u w:val="none"/>
        </w:rPr>
        <w:t>,</w:t>
      </w:r>
      <w:r w:rsidRPr="591D9237">
        <w:rPr>
          <w:rStyle w:val="Hyperlink"/>
          <w:rFonts w:ascii="Arial" w:hAnsi="Arial" w:cs="Arial"/>
          <w:sz w:val="20"/>
          <w:szCs w:val="20"/>
          <w:u w:val="none"/>
        </w:rPr>
        <w:t xml:space="preserve"> </w:t>
      </w:r>
      <w:r w:rsidR="2E735E05" w:rsidRPr="591D9237">
        <w:rPr>
          <w:rStyle w:val="Hyperlink"/>
          <w:rFonts w:ascii="Arial" w:hAnsi="Arial" w:cs="Arial"/>
          <w:sz w:val="20"/>
          <w:szCs w:val="20"/>
          <w:u w:val="none"/>
        </w:rPr>
        <w:t xml:space="preserve">but </w:t>
      </w:r>
      <w:r w:rsidR="0036193C">
        <w:rPr>
          <w:rStyle w:val="Hyperlink"/>
          <w:rFonts w:ascii="Arial" w:hAnsi="Arial" w:cs="Arial"/>
          <w:sz w:val="20"/>
          <w:szCs w:val="20"/>
          <w:u w:val="none"/>
        </w:rPr>
        <w:t xml:space="preserve">in reality </w:t>
      </w:r>
      <w:r w:rsidR="2E735E05" w:rsidRPr="591D9237">
        <w:rPr>
          <w:rStyle w:val="Hyperlink"/>
          <w:rFonts w:ascii="Arial" w:hAnsi="Arial" w:cs="Arial"/>
          <w:sz w:val="20"/>
          <w:szCs w:val="20"/>
          <w:u w:val="none"/>
        </w:rPr>
        <w:t xml:space="preserve">unusable on the ground is not in the interest of </w:t>
      </w:r>
      <w:r w:rsidR="005846DE">
        <w:rPr>
          <w:rStyle w:val="Hyperlink"/>
          <w:rFonts w:ascii="Arial" w:hAnsi="Arial" w:cs="Arial"/>
          <w:sz w:val="20"/>
          <w:szCs w:val="20"/>
          <w:u w:val="none"/>
        </w:rPr>
        <w:t xml:space="preserve">those </w:t>
      </w:r>
      <w:r w:rsidR="2E735E05" w:rsidRPr="591D9237">
        <w:rPr>
          <w:rStyle w:val="Hyperlink"/>
          <w:rFonts w:ascii="Arial" w:hAnsi="Arial" w:cs="Arial"/>
          <w:sz w:val="20"/>
          <w:szCs w:val="20"/>
          <w:u w:val="none"/>
        </w:rPr>
        <w:t xml:space="preserve">Australians </w:t>
      </w:r>
      <w:r w:rsidR="005846DE">
        <w:rPr>
          <w:rStyle w:val="Hyperlink"/>
          <w:rFonts w:ascii="Arial" w:hAnsi="Arial" w:cs="Arial"/>
          <w:sz w:val="20"/>
          <w:szCs w:val="20"/>
          <w:u w:val="none"/>
        </w:rPr>
        <w:t xml:space="preserve">currently </w:t>
      </w:r>
      <w:r w:rsidR="2E735E05" w:rsidRPr="591D9237">
        <w:rPr>
          <w:rStyle w:val="Hyperlink"/>
          <w:rFonts w:ascii="Arial" w:hAnsi="Arial" w:cs="Arial"/>
          <w:sz w:val="20"/>
          <w:szCs w:val="20"/>
          <w:u w:val="none"/>
        </w:rPr>
        <w:t xml:space="preserve">relying on </w:t>
      </w:r>
      <w:r w:rsidR="005846DE">
        <w:rPr>
          <w:rStyle w:val="Hyperlink"/>
          <w:rFonts w:ascii="Arial" w:hAnsi="Arial" w:cs="Arial"/>
          <w:sz w:val="20"/>
          <w:szCs w:val="20"/>
          <w:u w:val="none"/>
        </w:rPr>
        <w:t>services which are delivered using this spectrum</w:t>
      </w:r>
      <w:r w:rsidR="2E735E05" w:rsidRPr="591D9237">
        <w:rPr>
          <w:rStyle w:val="Hyperlink"/>
          <w:rFonts w:ascii="Arial" w:hAnsi="Arial" w:cs="Arial"/>
          <w:sz w:val="20"/>
          <w:szCs w:val="20"/>
          <w:u w:val="none"/>
        </w:rPr>
        <w:t>.</w:t>
      </w:r>
      <w:r w:rsidR="78666976" w:rsidRPr="591D9237">
        <w:rPr>
          <w:rStyle w:val="Hyperlink"/>
          <w:rFonts w:ascii="Arial" w:hAnsi="Arial" w:cs="Arial"/>
          <w:sz w:val="20"/>
          <w:szCs w:val="20"/>
          <w:u w:val="none"/>
        </w:rPr>
        <w:t xml:space="preserve">  </w:t>
      </w:r>
      <w:r w:rsidR="2D34E909" w:rsidRPr="5AF19872">
        <w:rPr>
          <w:rStyle w:val="Hyperlink"/>
          <w:rFonts w:ascii="Arial" w:hAnsi="Arial" w:cs="Arial"/>
          <w:sz w:val="20"/>
          <w:szCs w:val="20"/>
          <w:u w:val="none"/>
        </w:rPr>
        <w:t>TVRO users are not in a position to dictate the frequencies to be used by international C-band satellite service providers. If the band remains designated for FSS use but is shared with WBB, international FSS providers are unlikely to move at the request of Australian TVRO users experiencing reception difficulties.</w:t>
      </w:r>
      <w:r w:rsidR="5994CA52" w:rsidRPr="5AF19872">
        <w:rPr>
          <w:rStyle w:val="Hyperlink"/>
          <w:rFonts w:ascii="Arial" w:hAnsi="Arial" w:cs="Arial"/>
          <w:sz w:val="20"/>
          <w:szCs w:val="20"/>
          <w:u w:val="none"/>
        </w:rPr>
        <w:t xml:space="preserve">  </w:t>
      </w:r>
    </w:p>
    <w:p w14:paraId="378D0913" w14:textId="77777777" w:rsidR="005846DE" w:rsidRDefault="005846DE" w:rsidP="009C2C4F">
      <w:pPr>
        <w:spacing w:line="240" w:lineRule="auto"/>
        <w:rPr>
          <w:rStyle w:val="Hyperlink"/>
          <w:rFonts w:ascii="Arial" w:hAnsi="Arial" w:cs="Arial"/>
          <w:sz w:val="20"/>
          <w:szCs w:val="20"/>
          <w:u w:val="none"/>
        </w:rPr>
      </w:pPr>
    </w:p>
    <w:p w14:paraId="3D6AD9CE" w14:textId="381F64A0" w:rsidR="008A0E6D" w:rsidRDefault="00055FFF">
      <w:pPr>
        <w:spacing w:line="240" w:lineRule="auto"/>
        <w:rPr>
          <w:rStyle w:val="Hyperlink"/>
          <w:rFonts w:ascii="Arial" w:hAnsi="Arial" w:cs="Arial"/>
          <w:sz w:val="20"/>
          <w:szCs w:val="20"/>
          <w:u w:val="none"/>
        </w:rPr>
      </w:pPr>
      <w:r>
        <w:rPr>
          <w:rStyle w:val="Hyperlink"/>
          <w:rFonts w:ascii="Arial" w:hAnsi="Arial" w:cs="Arial"/>
          <w:sz w:val="20"/>
          <w:szCs w:val="20"/>
          <w:u w:val="none"/>
        </w:rPr>
        <w:t xml:space="preserve">One of </w:t>
      </w:r>
      <w:r w:rsidR="005F1BE8">
        <w:rPr>
          <w:rStyle w:val="Hyperlink"/>
          <w:rFonts w:ascii="Arial" w:hAnsi="Arial" w:cs="Arial"/>
          <w:sz w:val="20"/>
          <w:szCs w:val="20"/>
          <w:u w:val="none"/>
        </w:rPr>
        <w:t>ACMA</w:t>
      </w:r>
      <w:r>
        <w:rPr>
          <w:rStyle w:val="Hyperlink"/>
          <w:rFonts w:ascii="Arial" w:hAnsi="Arial" w:cs="Arial"/>
          <w:sz w:val="20"/>
          <w:szCs w:val="20"/>
          <w:u w:val="none"/>
        </w:rPr>
        <w:t>’s overarching objective</w:t>
      </w:r>
      <w:r w:rsidR="00732E8C">
        <w:rPr>
          <w:rStyle w:val="Hyperlink"/>
          <w:rFonts w:ascii="Arial" w:hAnsi="Arial" w:cs="Arial"/>
          <w:sz w:val="20"/>
          <w:szCs w:val="20"/>
          <w:u w:val="none"/>
        </w:rPr>
        <w:t>s</w:t>
      </w:r>
      <w:r>
        <w:rPr>
          <w:rStyle w:val="Hyperlink"/>
          <w:rFonts w:ascii="Arial" w:hAnsi="Arial" w:cs="Arial"/>
          <w:sz w:val="20"/>
          <w:szCs w:val="20"/>
          <w:u w:val="none"/>
        </w:rPr>
        <w:t xml:space="preserve"> in its spectrum planning and </w:t>
      </w:r>
      <w:r w:rsidR="005F1BE8">
        <w:rPr>
          <w:rStyle w:val="Hyperlink"/>
          <w:rFonts w:ascii="Arial" w:hAnsi="Arial" w:cs="Arial"/>
          <w:sz w:val="20"/>
          <w:szCs w:val="20"/>
          <w:u w:val="none"/>
        </w:rPr>
        <w:t xml:space="preserve">management </w:t>
      </w:r>
      <w:r>
        <w:rPr>
          <w:rStyle w:val="Hyperlink"/>
          <w:rFonts w:ascii="Arial" w:hAnsi="Arial" w:cs="Arial"/>
          <w:sz w:val="20"/>
          <w:szCs w:val="20"/>
          <w:u w:val="none"/>
        </w:rPr>
        <w:t>function is to maximise the overall public benefit from the use of spectrum</w:t>
      </w:r>
      <w:r w:rsidR="00C41DEF">
        <w:rPr>
          <w:rStyle w:val="Hyperlink"/>
          <w:rFonts w:ascii="Arial" w:hAnsi="Arial" w:cs="Arial"/>
          <w:sz w:val="20"/>
          <w:szCs w:val="20"/>
          <w:u w:val="none"/>
        </w:rPr>
        <w:t xml:space="preserve">; taking into account the </w:t>
      </w:r>
      <w:r w:rsidR="009E1B63">
        <w:rPr>
          <w:rStyle w:val="Hyperlink"/>
          <w:rFonts w:ascii="Arial" w:hAnsi="Arial" w:cs="Arial"/>
          <w:sz w:val="20"/>
          <w:szCs w:val="20"/>
          <w:u w:val="none"/>
        </w:rPr>
        <w:t>services and benefits provided by all users,</w:t>
      </w:r>
      <w:r w:rsidR="00C41DEF">
        <w:rPr>
          <w:rStyle w:val="Hyperlink"/>
          <w:rFonts w:ascii="Arial" w:hAnsi="Arial" w:cs="Arial"/>
          <w:sz w:val="20"/>
          <w:szCs w:val="20"/>
          <w:u w:val="none"/>
        </w:rPr>
        <w:t xml:space="preserve"> including international use for such bands.</w:t>
      </w:r>
      <w:r w:rsidR="009E1B63">
        <w:rPr>
          <w:rStyle w:val="Hyperlink"/>
          <w:rFonts w:ascii="Arial" w:hAnsi="Arial" w:cs="Arial"/>
          <w:sz w:val="20"/>
          <w:szCs w:val="20"/>
          <w:u w:val="none"/>
        </w:rPr>
        <w:t xml:space="preserve"> </w:t>
      </w:r>
      <w:r>
        <w:rPr>
          <w:rStyle w:val="Hyperlink"/>
          <w:rFonts w:ascii="Arial" w:hAnsi="Arial" w:cs="Arial"/>
          <w:sz w:val="20"/>
          <w:szCs w:val="20"/>
          <w:u w:val="none"/>
        </w:rPr>
        <w:t xml:space="preserve">To this end, the ABC submits </w:t>
      </w:r>
      <w:r w:rsidR="78666976" w:rsidRPr="591D9237">
        <w:rPr>
          <w:rStyle w:val="Hyperlink"/>
          <w:rFonts w:ascii="Arial" w:hAnsi="Arial" w:cs="Arial"/>
          <w:sz w:val="20"/>
          <w:szCs w:val="20"/>
          <w:u w:val="none"/>
        </w:rPr>
        <w:t xml:space="preserve">that any planning option which includes band sharing </w:t>
      </w:r>
      <w:r w:rsidR="0059469A">
        <w:rPr>
          <w:rStyle w:val="Hyperlink"/>
          <w:rFonts w:ascii="Arial" w:hAnsi="Arial" w:cs="Arial"/>
          <w:sz w:val="20"/>
          <w:szCs w:val="20"/>
          <w:u w:val="none"/>
        </w:rPr>
        <w:t>(and in particular</w:t>
      </w:r>
      <w:r w:rsidR="00F03FF0">
        <w:rPr>
          <w:rStyle w:val="Hyperlink"/>
          <w:rFonts w:ascii="Arial" w:hAnsi="Arial" w:cs="Arial"/>
          <w:sz w:val="20"/>
          <w:szCs w:val="20"/>
          <w:u w:val="none"/>
        </w:rPr>
        <w:t>,</w:t>
      </w:r>
      <w:r w:rsidR="0059469A">
        <w:rPr>
          <w:rStyle w:val="Hyperlink"/>
          <w:rFonts w:ascii="Arial" w:hAnsi="Arial" w:cs="Arial"/>
          <w:sz w:val="20"/>
          <w:szCs w:val="20"/>
          <w:u w:val="none"/>
        </w:rPr>
        <w:t xml:space="preserve"> the favoured </w:t>
      </w:r>
      <w:r w:rsidR="78666976" w:rsidRPr="591D9237">
        <w:rPr>
          <w:rStyle w:val="Hyperlink"/>
          <w:rFonts w:ascii="Arial" w:hAnsi="Arial" w:cs="Arial"/>
          <w:sz w:val="20"/>
          <w:szCs w:val="20"/>
          <w:u w:val="none"/>
        </w:rPr>
        <w:t>Option 3</w:t>
      </w:r>
      <w:r w:rsidR="0059469A">
        <w:rPr>
          <w:rStyle w:val="Hyperlink"/>
          <w:rFonts w:ascii="Arial" w:hAnsi="Arial" w:cs="Arial"/>
          <w:sz w:val="20"/>
          <w:szCs w:val="20"/>
          <w:u w:val="none"/>
        </w:rPr>
        <w:t>)</w:t>
      </w:r>
      <w:r w:rsidR="78666976" w:rsidRPr="591D9237">
        <w:rPr>
          <w:rStyle w:val="Hyperlink"/>
          <w:rFonts w:ascii="Arial" w:hAnsi="Arial" w:cs="Arial"/>
          <w:sz w:val="20"/>
          <w:szCs w:val="20"/>
          <w:u w:val="none"/>
        </w:rPr>
        <w:t xml:space="preserve"> will disproportionately </w:t>
      </w:r>
      <w:r w:rsidR="008A0E6D">
        <w:rPr>
          <w:rStyle w:val="Hyperlink"/>
          <w:rFonts w:ascii="Arial" w:hAnsi="Arial" w:cs="Arial"/>
          <w:sz w:val="20"/>
          <w:szCs w:val="20"/>
          <w:u w:val="none"/>
        </w:rPr>
        <w:t xml:space="preserve">and adversely </w:t>
      </w:r>
      <w:r w:rsidR="78666976" w:rsidRPr="591D9237">
        <w:rPr>
          <w:rStyle w:val="Hyperlink"/>
          <w:rFonts w:ascii="Arial" w:hAnsi="Arial" w:cs="Arial"/>
          <w:sz w:val="20"/>
          <w:szCs w:val="20"/>
          <w:u w:val="none"/>
        </w:rPr>
        <w:t>affect the majority of FSS users</w:t>
      </w:r>
      <w:r>
        <w:rPr>
          <w:rStyle w:val="Hyperlink"/>
          <w:rFonts w:ascii="Arial" w:hAnsi="Arial" w:cs="Arial"/>
          <w:sz w:val="20"/>
          <w:szCs w:val="20"/>
          <w:u w:val="none"/>
        </w:rPr>
        <w:t>, and will not maximise the overall public benefit from use of this spectrum band</w:t>
      </w:r>
      <w:r w:rsidR="78666976" w:rsidRPr="591D9237">
        <w:rPr>
          <w:rStyle w:val="Hyperlink"/>
          <w:rFonts w:ascii="Arial" w:hAnsi="Arial" w:cs="Arial"/>
          <w:sz w:val="20"/>
          <w:szCs w:val="20"/>
          <w:u w:val="none"/>
        </w:rPr>
        <w:t>.</w:t>
      </w:r>
      <w:r w:rsidR="001D3D2F">
        <w:rPr>
          <w:rStyle w:val="Hyperlink"/>
          <w:rFonts w:ascii="Arial" w:hAnsi="Arial" w:cs="Arial"/>
          <w:sz w:val="20"/>
          <w:szCs w:val="20"/>
          <w:u w:val="none"/>
        </w:rPr>
        <w:t xml:space="preserve"> </w:t>
      </w:r>
    </w:p>
    <w:p w14:paraId="3C2E088E" w14:textId="3AA0B5D7" w:rsidR="0062677A" w:rsidRDefault="0062677A">
      <w:pPr>
        <w:spacing w:line="240" w:lineRule="auto"/>
        <w:rPr>
          <w:rStyle w:val="Hyperlink"/>
          <w:rFonts w:ascii="Arial" w:hAnsi="Arial" w:cs="Arial"/>
          <w:sz w:val="20"/>
          <w:szCs w:val="20"/>
          <w:u w:val="none"/>
        </w:rPr>
      </w:pPr>
    </w:p>
    <w:p w14:paraId="426CD08C" w14:textId="3C00E69A" w:rsidR="0062677A" w:rsidRDefault="0062677A">
      <w:pPr>
        <w:spacing w:line="240" w:lineRule="auto"/>
        <w:rPr>
          <w:rStyle w:val="Hyperlink"/>
          <w:rFonts w:ascii="Arial" w:hAnsi="Arial" w:cs="Arial"/>
          <w:sz w:val="20"/>
          <w:szCs w:val="20"/>
          <w:u w:val="none"/>
        </w:rPr>
      </w:pPr>
      <w:r>
        <w:rPr>
          <w:rStyle w:val="Hyperlink"/>
          <w:rFonts w:ascii="Arial" w:hAnsi="Arial" w:cs="Arial"/>
          <w:sz w:val="20"/>
          <w:szCs w:val="20"/>
          <w:u w:val="none"/>
        </w:rPr>
        <w:t xml:space="preserve">Each of the </w:t>
      </w:r>
      <w:r w:rsidR="009E1B63">
        <w:rPr>
          <w:rStyle w:val="Hyperlink"/>
          <w:rFonts w:ascii="Arial" w:hAnsi="Arial" w:cs="Arial"/>
          <w:sz w:val="20"/>
          <w:szCs w:val="20"/>
          <w:u w:val="none"/>
        </w:rPr>
        <w:t xml:space="preserve">three </w:t>
      </w:r>
      <w:r>
        <w:rPr>
          <w:rStyle w:val="Hyperlink"/>
          <w:rFonts w:ascii="Arial" w:hAnsi="Arial" w:cs="Arial"/>
          <w:sz w:val="20"/>
          <w:szCs w:val="20"/>
          <w:u w:val="none"/>
        </w:rPr>
        <w:t>options under consideration fail to provide</w:t>
      </w:r>
      <w:r w:rsidRPr="09901028">
        <w:rPr>
          <w:rStyle w:val="Hyperlink"/>
          <w:rFonts w:ascii="Arial" w:hAnsi="Arial" w:cs="Arial"/>
          <w:sz w:val="20"/>
          <w:szCs w:val="20"/>
          <w:u w:val="none"/>
        </w:rPr>
        <w:t xml:space="preserve"> </w:t>
      </w:r>
      <w:r w:rsidR="58336E83" w:rsidRPr="0E7F7F59">
        <w:rPr>
          <w:rStyle w:val="Hyperlink"/>
          <w:rFonts w:ascii="Arial" w:hAnsi="Arial" w:cs="Arial"/>
          <w:sz w:val="20"/>
          <w:szCs w:val="20"/>
          <w:u w:val="none"/>
        </w:rPr>
        <w:t xml:space="preserve">an adequate solution to </w:t>
      </w:r>
      <w:r w:rsidR="11DCCE66" w:rsidRPr="09901028">
        <w:rPr>
          <w:rStyle w:val="Hyperlink"/>
          <w:rFonts w:ascii="Arial" w:hAnsi="Arial" w:cs="Arial"/>
          <w:sz w:val="20"/>
          <w:szCs w:val="20"/>
          <w:u w:val="none"/>
        </w:rPr>
        <w:t>both</w:t>
      </w:r>
      <w:r>
        <w:rPr>
          <w:rStyle w:val="Hyperlink"/>
          <w:rFonts w:ascii="Arial" w:hAnsi="Arial" w:cs="Arial"/>
          <w:sz w:val="20"/>
          <w:szCs w:val="20"/>
          <w:u w:val="none"/>
        </w:rPr>
        <w:t xml:space="preserve"> </w:t>
      </w:r>
      <w:r w:rsidR="58336E83" w:rsidRPr="0E7F7F59">
        <w:rPr>
          <w:rStyle w:val="Hyperlink"/>
          <w:rFonts w:ascii="Arial" w:hAnsi="Arial" w:cs="Arial"/>
          <w:sz w:val="20"/>
          <w:szCs w:val="20"/>
          <w:u w:val="none"/>
        </w:rPr>
        <w:t>existing</w:t>
      </w:r>
      <w:r w:rsidR="3BC72C4A" w:rsidRPr="0E7F7F59">
        <w:rPr>
          <w:rStyle w:val="Hyperlink"/>
          <w:rFonts w:ascii="Arial" w:hAnsi="Arial" w:cs="Arial"/>
          <w:sz w:val="20"/>
          <w:szCs w:val="20"/>
          <w:u w:val="none"/>
        </w:rPr>
        <w:t xml:space="preserve"> band users and new WBB users. Although the ABC </w:t>
      </w:r>
      <w:r w:rsidR="00FE40CA">
        <w:rPr>
          <w:rStyle w:val="Hyperlink"/>
          <w:rFonts w:ascii="Arial" w:hAnsi="Arial" w:cs="Arial"/>
          <w:sz w:val="20"/>
          <w:szCs w:val="20"/>
          <w:u w:val="none"/>
        </w:rPr>
        <w:t xml:space="preserve">would accept </w:t>
      </w:r>
      <w:r w:rsidR="3BC72C4A" w:rsidRPr="0E7F7F59">
        <w:rPr>
          <w:rStyle w:val="Hyperlink"/>
          <w:rFonts w:ascii="Arial" w:hAnsi="Arial" w:cs="Arial"/>
          <w:sz w:val="20"/>
          <w:szCs w:val="20"/>
          <w:u w:val="none"/>
        </w:rPr>
        <w:t xml:space="preserve">Option 1 </w:t>
      </w:r>
      <w:r w:rsidR="30F35F6F" w:rsidRPr="0E7F7F59">
        <w:rPr>
          <w:rStyle w:val="Hyperlink"/>
          <w:rFonts w:ascii="Arial" w:hAnsi="Arial" w:cs="Arial"/>
          <w:sz w:val="20"/>
          <w:szCs w:val="20"/>
          <w:u w:val="none"/>
        </w:rPr>
        <w:t>as</w:t>
      </w:r>
      <w:r w:rsidR="3BC72C4A" w:rsidRPr="0E7F7F59">
        <w:rPr>
          <w:rStyle w:val="Hyperlink"/>
          <w:rFonts w:ascii="Arial" w:hAnsi="Arial" w:cs="Arial"/>
          <w:sz w:val="20"/>
          <w:szCs w:val="20"/>
          <w:u w:val="none"/>
        </w:rPr>
        <w:t xml:space="preserve"> </w:t>
      </w:r>
      <w:r>
        <w:rPr>
          <w:rStyle w:val="Hyperlink"/>
          <w:rFonts w:ascii="Arial" w:hAnsi="Arial" w:cs="Arial"/>
          <w:sz w:val="20"/>
          <w:szCs w:val="20"/>
          <w:u w:val="none"/>
        </w:rPr>
        <w:t>a</w:t>
      </w:r>
      <w:r w:rsidR="00FE40CA">
        <w:rPr>
          <w:rStyle w:val="Hyperlink"/>
          <w:rFonts w:ascii="Arial" w:hAnsi="Arial" w:cs="Arial"/>
          <w:sz w:val="20"/>
          <w:szCs w:val="20"/>
          <w:u w:val="none"/>
        </w:rPr>
        <w:t>n</w:t>
      </w:r>
      <w:r>
        <w:rPr>
          <w:rStyle w:val="Hyperlink"/>
          <w:rFonts w:ascii="Arial" w:hAnsi="Arial" w:cs="Arial"/>
          <w:sz w:val="20"/>
          <w:szCs w:val="20"/>
          <w:u w:val="none"/>
        </w:rPr>
        <w:t xml:space="preserve"> </w:t>
      </w:r>
      <w:r w:rsidR="004B6AB8">
        <w:rPr>
          <w:rStyle w:val="Hyperlink"/>
          <w:rFonts w:ascii="Arial" w:hAnsi="Arial" w:cs="Arial"/>
          <w:sz w:val="20"/>
          <w:szCs w:val="20"/>
          <w:u w:val="none"/>
        </w:rPr>
        <w:t xml:space="preserve">FSS </w:t>
      </w:r>
      <w:r w:rsidR="4CFE9BD7" w:rsidRPr="0E7F7F59">
        <w:rPr>
          <w:rStyle w:val="Hyperlink"/>
          <w:rFonts w:ascii="Arial" w:hAnsi="Arial" w:cs="Arial"/>
          <w:sz w:val="20"/>
          <w:szCs w:val="20"/>
          <w:u w:val="none"/>
        </w:rPr>
        <w:t>user</w:t>
      </w:r>
      <w:r w:rsidR="42E34BA6" w:rsidRPr="0E7F7F59">
        <w:rPr>
          <w:rStyle w:val="Hyperlink"/>
          <w:rFonts w:ascii="Arial" w:hAnsi="Arial" w:cs="Arial"/>
          <w:sz w:val="20"/>
          <w:szCs w:val="20"/>
          <w:u w:val="none"/>
        </w:rPr>
        <w:t>,</w:t>
      </w:r>
      <w:r w:rsidR="4CFE9BD7" w:rsidRPr="0E7F7F59">
        <w:rPr>
          <w:rStyle w:val="Hyperlink"/>
          <w:rFonts w:ascii="Arial" w:hAnsi="Arial" w:cs="Arial"/>
          <w:sz w:val="20"/>
          <w:szCs w:val="20"/>
          <w:u w:val="none"/>
        </w:rPr>
        <w:t xml:space="preserve"> </w:t>
      </w:r>
      <w:r w:rsidR="00C576D5">
        <w:rPr>
          <w:rStyle w:val="Hyperlink"/>
          <w:rFonts w:ascii="Arial" w:hAnsi="Arial" w:cs="Arial"/>
          <w:sz w:val="20"/>
          <w:szCs w:val="20"/>
          <w:u w:val="none"/>
        </w:rPr>
        <w:t xml:space="preserve">as noted by the ACMA </w:t>
      </w:r>
      <w:r w:rsidR="4CFE9BD7" w:rsidRPr="0E7F7F59">
        <w:rPr>
          <w:rStyle w:val="Hyperlink"/>
          <w:rFonts w:ascii="Arial" w:hAnsi="Arial" w:cs="Arial"/>
          <w:sz w:val="20"/>
          <w:szCs w:val="20"/>
          <w:u w:val="none"/>
        </w:rPr>
        <w:t>it does not address the needs of L</w:t>
      </w:r>
      <w:r w:rsidR="00CB71DB">
        <w:rPr>
          <w:rStyle w:val="Hyperlink"/>
          <w:rFonts w:ascii="Arial" w:hAnsi="Arial" w:cs="Arial"/>
          <w:sz w:val="20"/>
          <w:szCs w:val="20"/>
          <w:u w:val="none"/>
        </w:rPr>
        <w:t xml:space="preserve">ocal </w:t>
      </w:r>
      <w:r w:rsidR="4CFE9BD7" w:rsidRPr="0E7F7F59">
        <w:rPr>
          <w:rStyle w:val="Hyperlink"/>
          <w:rFonts w:ascii="Arial" w:hAnsi="Arial" w:cs="Arial"/>
          <w:sz w:val="20"/>
          <w:szCs w:val="20"/>
          <w:u w:val="none"/>
        </w:rPr>
        <w:t>A</w:t>
      </w:r>
      <w:r w:rsidR="00CB71DB">
        <w:rPr>
          <w:rStyle w:val="Hyperlink"/>
          <w:rFonts w:ascii="Arial" w:hAnsi="Arial" w:cs="Arial"/>
          <w:sz w:val="20"/>
          <w:szCs w:val="20"/>
          <w:u w:val="none"/>
        </w:rPr>
        <w:t>rea</w:t>
      </w:r>
      <w:r w:rsidR="4CFE9BD7" w:rsidRPr="0E7F7F59">
        <w:rPr>
          <w:rStyle w:val="Hyperlink"/>
          <w:rFonts w:ascii="Arial" w:hAnsi="Arial" w:cs="Arial"/>
          <w:sz w:val="20"/>
          <w:szCs w:val="20"/>
          <w:u w:val="none"/>
        </w:rPr>
        <w:t xml:space="preserve"> WBB </w:t>
      </w:r>
      <w:r w:rsidR="004B6AB8">
        <w:rPr>
          <w:rStyle w:val="Hyperlink"/>
          <w:rFonts w:ascii="Arial" w:hAnsi="Arial" w:cs="Arial"/>
          <w:sz w:val="20"/>
          <w:szCs w:val="20"/>
          <w:u w:val="none"/>
        </w:rPr>
        <w:t>users</w:t>
      </w:r>
      <w:r w:rsidR="5BA96B31" w:rsidRPr="0E7F7F59">
        <w:rPr>
          <w:rStyle w:val="Hyperlink"/>
          <w:rFonts w:ascii="Arial" w:hAnsi="Arial" w:cs="Arial"/>
          <w:sz w:val="20"/>
          <w:szCs w:val="20"/>
          <w:u w:val="none"/>
        </w:rPr>
        <w:t xml:space="preserve">. </w:t>
      </w:r>
      <w:r w:rsidR="7511F796" w:rsidRPr="0E7F7F59">
        <w:rPr>
          <w:rStyle w:val="Hyperlink"/>
          <w:rFonts w:ascii="Arial" w:hAnsi="Arial" w:cs="Arial"/>
          <w:sz w:val="20"/>
          <w:szCs w:val="20"/>
          <w:u w:val="none"/>
        </w:rPr>
        <w:t xml:space="preserve">Options 2 and 3 do </w:t>
      </w:r>
      <w:r w:rsidR="0039789C">
        <w:rPr>
          <w:rStyle w:val="Hyperlink"/>
          <w:rFonts w:ascii="Arial" w:hAnsi="Arial" w:cs="Arial"/>
          <w:sz w:val="20"/>
          <w:szCs w:val="20"/>
          <w:u w:val="none"/>
        </w:rPr>
        <w:t xml:space="preserve">provide </w:t>
      </w:r>
      <w:r w:rsidR="00967090">
        <w:rPr>
          <w:rStyle w:val="Hyperlink"/>
          <w:rFonts w:ascii="Arial" w:hAnsi="Arial" w:cs="Arial"/>
          <w:sz w:val="20"/>
          <w:szCs w:val="20"/>
          <w:u w:val="none"/>
        </w:rPr>
        <w:t>LA</w:t>
      </w:r>
      <w:r w:rsidR="0039789C">
        <w:rPr>
          <w:rStyle w:val="Hyperlink"/>
          <w:rFonts w:ascii="Arial" w:hAnsi="Arial" w:cs="Arial"/>
          <w:sz w:val="20"/>
          <w:szCs w:val="20"/>
          <w:u w:val="none"/>
        </w:rPr>
        <w:t xml:space="preserve"> WBB users with access to the spectrum</w:t>
      </w:r>
      <w:r w:rsidR="7511F796" w:rsidRPr="0E7F7F59">
        <w:rPr>
          <w:rStyle w:val="Hyperlink"/>
          <w:rFonts w:ascii="Arial" w:hAnsi="Arial" w:cs="Arial"/>
          <w:sz w:val="20"/>
          <w:szCs w:val="20"/>
          <w:u w:val="none"/>
        </w:rPr>
        <w:t xml:space="preserve"> but </w:t>
      </w:r>
      <w:r w:rsidR="0039789C">
        <w:rPr>
          <w:rStyle w:val="Hyperlink"/>
          <w:rFonts w:ascii="Arial" w:hAnsi="Arial" w:cs="Arial"/>
          <w:sz w:val="20"/>
          <w:szCs w:val="20"/>
          <w:u w:val="none"/>
        </w:rPr>
        <w:t xml:space="preserve">at the expense of FSS users due to provision for </w:t>
      </w:r>
      <w:r w:rsidR="7511F796" w:rsidRPr="0E7F7F59">
        <w:rPr>
          <w:rStyle w:val="Hyperlink"/>
          <w:rFonts w:ascii="Arial" w:hAnsi="Arial" w:cs="Arial"/>
          <w:sz w:val="20"/>
          <w:szCs w:val="20"/>
          <w:u w:val="none"/>
        </w:rPr>
        <w:t>sharing of the band</w:t>
      </w:r>
      <w:r w:rsidR="002B62B5">
        <w:rPr>
          <w:rStyle w:val="Hyperlink"/>
          <w:rFonts w:ascii="Arial" w:hAnsi="Arial" w:cs="Arial"/>
          <w:sz w:val="20"/>
          <w:szCs w:val="20"/>
          <w:u w:val="none"/>
        </w:rPr>
        <w:t>,</w:t>
      </w:r>
      <w:r w:rsidR="7511F796" w:rsidRPr="0E7F7F59">
        <w:rPr>
          <w:rStyle w:val="Hyperlink"/>
          <w:rFonts w:ascii="Arial" w:hAnsi="Arial" w:cs="Arial"/>
          <w:sz w:val="20"/>
          <w:szCs w:val="20"/>
          <w:u w:val="none"/>
        </w:rPr>
        <w:t xml:space="preserve"> which the ABC </w:t>
      </w:r>
      <w:r w:rsidR="004B6AB8">
        <w:rPr>
          <w:rStyle w:val="Hyperlink"/>
          <w:rFonts w:ascii="Arial" w:hAnsi="Arial" w:cs="Arial"/>
          <w:sz w:val="20"/>
          <w:szCs w:val="20"/>
          <w:u w:val="none"/>
        </w:rPr>
        <w:t xml:space="preserve">would </w:t>
      </w:r>
      <w:r w:rsidR="002B62B5">
        <w:rPr>
          <w:rStyle w:val="Hyperlink"/>
          <w:rFonts w:ascii="Arial" w:hAnsi="Arial" w:cs="Arial"/>
          <w:sz w:val="20"/>
          <w:szCs w:val="20"/>
          <w:u w:val="none"/>
        </w:rPr>
        <w:t>submit</w:t>
      </w:r>
      <w:r w:rsidR="7511F796" w:rsidRPr="0E7F7F59">
        <w:rPr>
          <w:rStyle w:val="Hyperlink"/>
          <w:rFonts w:ascii="Arial" w:hAnsi="Arial" w:cs="Arial"/>
          <w:sz w:val="20"/>
          <w:szCs w:val="20"/>
          <w:u w:val="none"/>
        </w:rPr>
        <w:t xml:space="preserve"> is not via</w:t>
      </w:r>
      <w:r w:rsidR="4D081BF9" w:rsidRPr="0E7F7F59">
        <w:rPr>
          <w:rStyle w:val="Hyperlink"/>
          <w:rFonts w:ascii="Arial" w:hAnsi="Arial" w:cs="Arial"/>
          <w:sz w:val="20"/>
          <w:szCs w:val="20"/>
          <w:u w:val="none"/>
        </w:rPr>
        <w:t>ble.</w:t>
      </w:r>
      <w:r w:rsidR="00BE319E" w:rsidRPr="0E7F7F59">
        <w:rPr>
          <w:rStyle w:val="Hyperlink"/>
          <w:rFonts w:ascii="Arial" w:hAnsi="Arial" w:cs="Arial"/>
          <w:sz w:val="20"/>
          <w:szCs w:val="20"/>
          <w:u w:val="none"/>
        </w:rPr>
        <w:t xml:space="preserve"> </w:t>
      </w:r>
      <w:r w:rsidR="00BE319E">
        <w:rPr>
          <w:rStyle w:val="Hyperlink"/>
          <w:rFonts w:ascii="Arial" w:hAnsi="Arial" w:cs="Arial"/>
          <w:sz w:val="20"/>
          <w:szCs w:val="20"/>
          <w:u w:val="none"/>
        </w:rPr>
        <w:t>It is not possible for FSS content services to operate part-time</w:t>
      </w:r>
      <w:r w:rsidR="00233E17">
        <w:rPr>
          <w:rStyle w:val="Hyperlink"/>
          <w:rFonts w:ascii="Arial" w:hAnsi="Arial" w:cs="Arial"/>
          <w:sz w:val="20"/>
          <w:szCs w:val="20"/>
          <w:u w:val="none"/>
        </w:rPr>
        <w:t xml:space="preserve">, or </w:t>
      </w:r>
      <w:r w:rsidR="001E4F83">
        <w:rPr>
          <w:rStyle w:val="Hyperlink"/>
          <w:rFonts w:ascii="Arial" w:hAnsi="Arial" w:cs="Arial"/>
          <w:sz w:val="20"/>
          <w:szCs w:val="20"/>
          <w:u w:val="none"/>
        </w:rPr>
        <w:t xml:space="preserve">in </w:t>
      </w:r>
      <w:r w:rsidR="00233E17">
        <w:rPr>
          <w:rStyle w:val="Hyperlink"/>
          <w:rFonts w:ascii="Arial" w:hAnsi="Arial" w:cs="Arial"/>
          <w:sz w:val="20"/>
          <w:szCs w:val="20"/>
          <w:u w:val="none"/>
        </w:rPr>
        <w:t>interleaved frequency allotments in specific locations together with WBB services.</w:t>
      </w:r>
      <w:r w:rsidR="00581FA6">
        <w:rPr>
          <w:rStyle w:val="Hyperlink"/>
          <w:rFonts w:ascii="Arial" w:hAnsi="Arial" w:cs="Arial"/>
          <w:sz w:val="20"/>
          <w:szCs w:val="20"/>
          <w:u w:val="none"/>
        </w:rPr>
        <w:t xml:space="preserve"> </w:t>
      </w:r>
      <w:r w:rsidR="000F4FD3" w:rsidRPr="0E7F7F59">
        <w:rPr>
          <w:rStyle w:val="Hyperlink"/>
          <w:rFonts w:ascii="Arial" w:hAnsi="Arial" w:cs="Arial"/>
          <w:sz w:val="20"/>
          <w:szCs w:val="20"/>
          <w:u w:val="none"/>
        </w:rPr>
        <w:t xml:space="preserve">Without </w:t>
      </w:r>
      <w:r w:rsidR="72642369" w:rsidRPr="0E7F7F59">
        <w:rPr>
          <w:rStyle w:val="Hyperlink"/>
          <w:rFonts w:ascii="Arial" w:hAnsi="Arial" w:cs="Arial"/>
          <w:sz w:val="20"/>
          <w:szCs w:val="20"/>
          <w:u w:val="none"/>
        </w:rPr>
        <w:t>clear and manageable</w:t>
      </w:r>
      <w:r w:rsidR="000F4FD3">
        <w:rPr>
          <w:rStyle w:val="Hyperlink"/>
          <w:rFonts w:ascii="Arial" w:hAnsi="Arial" w:cs="Arial"/>
          <w:sz w:val="20"/>
          <w:szCs w:val="20"/>
          <w:u w:val="none"/>
        </w:rPr>
        <w:t xml:space="preserve"> access to TVRO, the ABC’s capacity to include international viewpoints </w:t>
      </w:r>
      <w:r w:rsidR="00F03FF0">
        <w:rPr>
          <w:rStyle w:val="Hyperlink"/>
          <w:rFonts w:ascii="Arial" w:hAnsi="Arial" w:cs="Arial"/>
          <w:sz w:val="20"/>
          <w:szCs w:val="20"/>
          <w:u w:val="none"/>
        </w:rPr>
        <w:t xml:space="preserve">in its own broadcasts of </w:t>
      </w:r>
      <w:r w:rsidR="000F4FD3">
        <w:rPr>
          <w:rStyle w:val="Hyperlink"/>
          <w:rFonts w:ascii="Arial" w:hAnsi="Arial" w:cs="Arial"/>
          <w:sz w:val="20"/>
          <w:szCs w:val="20"/>
          <w:u w:val="none"/>
        </w:rPr>
        <w:t>matters of significance would be severely limited.</w:t>
      </w:r>
    </w:p>
    <w:p w14:paraId="717E6F35" w14:textId="77777777" w:rsidR="00055FFF" w:rsidRDefault="00055FFF" w:rsidP="00EF1E22">
      <w:pPr>
        <w:spacing w:line="240" w:lineRule="auto"/>
        <w:rPr>
          <w:rStyle w:val="Hyperlink"/>
          <w:rFonts w:ascii="Arial" w:hAnsi="Arial" w:cs="Arial"/>
          <w:sz w:val="20"/>
          <w:szCs w:val="20"/>
          <w:u w:val="none"/>
        </w:rPr>
      </w:pPr>
    </w:p>
    <w:p w14:paraId="0FE075A1" w14:textId="61E2C475" w:rsidR="5D8FA0D8" w:rsidRDefault="5547739C" w:rsidP="00EF1E22">
      <w:pPr>
        <w:spacing w:line="240" w:lineRule="auto"/>
        <w:rPr>
          <w:rStyle w:val="Hyperlink"/>
          <w:rFonts w:ascii="Arial" w:hAnsi="Arial" w:cs="Arial"/>
          <w:sz w:val="20"/>
          <w:szCs w:val="20"/>
          <w:u w:val="none"/>
        </w:rPr>
      </w:pPr>
      <w:r w:rsidRPr="591D9237">
        <w:rPr>
          <w:rStyle w:val="Hyperlink"/>
          <w:rFonts w:ascii="Arial" w:hAnsi="Arial" w:cs="Arial"/>
          <w:sz w:val="20"/>
          <w:szCs w:val="20"/>
          <w:u w:val="none"/>
        </w:rPr>
        <w:t>The ABC submits that ACMA should consider</w:t>
      </w:r>
      <w:r w:rsidR="7D4F4479" w:rsidRPr="591D9237">
        <w:rPr>
          <w:rStyle w:val="Hyperlink"/>
          <w:rFonts w:ascii="Arial" w:hAnsi="Arial" w:cs="Arial"/>
          <w:sz w:val="20"/>
          <w:szCs w:val="20"/>
          <w:u w:val="none"/>
        </w:rPr>
        <w:t xml:space="preserve"> an</w:t>
      </w:r>
      <w:r w:rsidRPr="591D9237">
        <w:rPr>
          <w:rStyle w:val="Hyperlink"/>
          <w:rFonts w:ascii="Arial" w:hAnsi="Arial" w:cs="Arial"/>
          <w:sz w:val="20"/>
          <w:szCs w:val="20"/>
          <w:u w:val="none"/>
        </w:rPr>
        <w:t xml:space="preserve"> Option 4, which would segregate the band into three clear segments</w:t>
      </w:r>
      <w:r w:rsidR="001D3D2F">
        <w:rPr>
          <w:rStyle w:val="Hyperlink"/>
          <w:rFonts w:ascii="Arial" w:hAnsi="Arial" w:cs="Arial"/>
          <w:sz w:val="20"/>
          <w:szCs w:val="20"/>
          <w:u w:val="none"/>
        </w:rPr>
        <w:t>, as outlined below</w:t>
      </w:r>
      <w:r w:rsidRPr="591D9237">
        <w:rPr>
          <w:rStyle w:val="Hyperlink"/>
          <w:rFonts w:ascii="Arial" w:hAnsi="Arial" w:cs="Arial"/>
          <w:sz w:val="20"/>
          <w:szCs w:val="20"/>
          <w:u w:val="none"/>
        </w:rPr>
        <w:t>:</w:t>
      </w:r>
    </w:p>
    <w:p w14:paraId="1941C159" w14:textId="2829B3C1" w:rsidR="141AD1C3" w:rsidRDefault="141AD1C3" w:rsidP="141AD1C3">
      <w:pPr>
        <w:rPr>
          <w:rStyle w:val="Hyperlink"/>
          <w:rFonts w:ascii="Arial" w:hAnsi="Arial" w:cs="Arial"/>
          <w:sz w:val="20"/>
          <w:szCs w:val="20"/>
          <w:u w:val="none"/>
        </w:rPr>
      </w:pPr>
    </w:p>
    <w:tbl>
      <w:tblPr>
        <w:tblStyle w:val="TableGrid"/>
        <w:tblW w:w="8931" w:type="dxa"/>
        <w:tblLayout w:type="fixed"/>
        <w:tblLook w:val="06A0" w:firstRow="1" w:lastRow="0" w:firstColumn="1" w:lastColumn="0" w:noHBand="1" w:noVBand="1"/>
      </w:tblPr>
      <w:tblGrid>
        <w:gridCol w:w="2694"/>
        <w:gridCol w:w="2976"/>
        <w:gridCol w:w="2835"/>
        <w:gridCol w:w="426"/>
      </w:tblGrid>
      <w:tr w:rsidR="00CD2522" w:rsidRPr="0089448D" w14:paraId="6FBF5A56" w14:textId="05B1D63A" w:rsidTr="00A56E90">
        <w:trPr>
          <w:cantSplit/>
          <w:trHeight w:val="984"/>
        </w:trPr>
        <w:tc>
          <w:tcPr>
            <w:tcW w:w="2694" w:type="dxa"/>
            <w:tcBorders>
              <w:top w:val="nil"/>
              <w:left w:val="nil"/>
              <w:right w:val="nil"/>
            </w:tcBorders>
            <w:textDirection w:val="btLr"/>
          </w:tcPr>
          <w:p w14:paraId="1517967E" w14:textId="35B6FA18" w:rsidR="00CD2522" w:rsidRPr="0089448D" w:rsidRDefault="30425847" w:rsidP="00A56E90">
            <w:pPr>
              <w:spacing w:line="240" w:lineRule="auto"/>
              <w:ind w:left="113" w:right="113"/>
              <w:rPr>
                <w:rStyle w:val="Hyperlink"/>
                <w:rFonts w:ascii="Arial" w:hAnsi="Arial" w:cs="Arial"/>
                <w:sz w:val="15"/>
                <w:szCs w:val="15"/>
                <w:u w:val="none"/>
              </w:rPr>
            </w:pPr>
            <w:r w:rsidRPr="591D9237">
              <w:rPr>
                <w:rStyle w:val="Hyperlink"/>
                <w:rFonts w:ascii="Arial" w:hAnsi="Arial" w:cs="Arial"/>
                <w:sz w:val="15"/>
                <w:szCs w:val="15"/>
                <w:u w:val="none"/>
              </w:rPr>
              <w:t>3700 MHz</w:t>
            </w:r>
          </w:p>
        </w:tc>
        <w:tc>
          <w:tcPr>
            <w:tcW w:w="2976" w:type="dxa"/>
            <w:tcBorders>
              <w:top w:val="nil"/>
              <w:left w:val="nil"/>
              <w:right w:val="nil"/>
            </w:tcBorders>
            <w:textDirection w:val="btLr"/>
          </w:tcPr>
          <w:p w14:paraId="7B3A9427" w14:textId="4355FABA" w:rsidR="00CD2522" w:rsidRPr="0089448D" w:rsidRDefault="30425847" w:rsidP="00A56E90">
            <w:pPr>
              <w:spacing w:line="240" w:lineRule="auto"/>
              <w:ind w:left="113" w:right="113"/>
              <w:rPr>
                <w:rStyle w:val="Hyperlink"/>
                <w:rFonts w:ascii="Arial" w:hAnsi="Arial" w:cs="Arial"/>
                <w:sz w:val="15"/>
                <w:szCs w:val="15"/>
                <w:u w:val="none"/>
              </w:rPr>
            </w:pPr>
            <w:r w:rsidRPr="591D9237">
              <w:rPr>
                <w:rStyle w:val="Hyperlink"/>
                <w:rFonts w:ascii="Arial" w:hAnsi="Arial" w:cs="Arial"/>
                <w:sz w:val="15"/>
                <w:szCs w:val="15"/>
                <w:u w:val="none"/>
              </w:rPr>
              <w:t>3800 MHz</w:t>
            </w:r>
          </w:p>
        </w:tc>
        <w:tc>
          <w:tcPr>
            <w:tcW w:w="2835" w:type="dxa"/>
            <w:tcBorders>
              <w:top w:val="nil"/>
              <w:left w:val="nil"/>
              <w:right w:val="nil"/>
            </w:tcBorders>
            <w:textDirection w:val="btLr"/>
          </w:tcPr>
          <w:p w14:paraId="7B3DA204" w14:textId="7925162E" w:rsidR="00CD2522" w:rsidRPr="0089448D" w:rsidRDefault="30425847" w:rsidP="00A56E90">
            <w:pPr>
              <w:spacing w:line="240" w:lineRule="auto"/>
              <w:ind w:left="113" w:right="113"/>
              <w:rPr>
                <w:rStyle w:val="Hyperlink"/>
                <w:rFonts w:ascii="Arial" w:hAnsi="Arial" w:cs="Arial"/>
                <w:sz w:val="15"/>
                <w:szCs w:val="15"/>
                <w:u w:val="none"/>
              </w:rPr>
            </w:pPr>
            <w:r w:rsidRPr="591D9237">
              <w:rPr>
                <w:rStyle w:val="Hyperlink"/>
                <w:rFonts w:ascii="Arial" w:hAnsi="Arial" w:cs="Arial"/>
                <w:sz w:val="15"/>
                <w:szCs w:val="15"/>
                <w:u w:val="none"/>
              </w:rPr>
              <w:t>3900 MHz</w:t>
            </w:r>
          </w:p>
        </w:tc>
        <w:tc>
          <w:tcPr>
            <w:tcW w:w="426" w:type="dxa"/>
            <w:tcBorders>
              <w:top w:val="nil"/>
              <w:left w:val="nil"/>
              <w:right w:val="nil"/>
            </w:tcBorders>
            <w:textDirection w:val="btLr"/>
          </w:tcPr>
          <w:p w14:paraId="127415E3" w14:textId="3EBD7003" w:rsidR="00CD2522" w:rsidRPr="0089448D" w:rsidRDefault="00CD2522" w:rsidP="00A56E90">
            <w:pPr>
              <w:ind w:left="113" w:right="113"/>
              <w:rPr>
                <w:rStyle w:val="Hyperlink"/>
                <w:rFonts w:ascii="Arial" w:hAnsi="Arial" w:cs="Arial"/>
                <w:sz w:val="15"/>
                <w:szCs w:val="15"/>
                <w:u w:val="none"/>
              </w:rPr>
            </w:pPr>
            <w:r w:rsidRPr="0089448D">
              <w:rPr>
                <w:rStyle w:val="Hyperlink"/>
                <w:rFonts w:ascii="Arial" w:hAnsi="Arial" w:cs="Arial"/>
                <w:sz w:val="15"/>
                <w:szCs w:val="15"/>
                <w:u w:val="none"/>
              </w:rPr>
              <w:t>4200 MHz</w:t>
            </w:r>
          </w:p>
        </w:tc>
      </w:tr>
      <w:tr w:rsidR="00860BB5" w14:paraId="43345B97" w14:textId="49725611" w:rsidTr="00A56E90">
        <w:tc>
          <w:tcPr>
            <w:tcW w:w="2694" w:type="dxa"/>
            <w:shd w:val="clear" w:color="auto" w:fill="C00000"/>
          </w:tcPr>
          <w:p w14:paraId="076E9BC3" w14:textId="74BA8816" w:rsidR="00860BB5" w:rsidRDefault="2FC86C87" w:rsidP="000C52DD">
            <w:pPr>
              <w:jc w:val="center"/>
              <w:rPr>
                <w:rStyle w:val="Hyperlink"/>
                <w:rFonts w:ascii="Arial" w:hAnsi="Arial" w:cs="Arial"/>
                <w:sz w:val="20"/>
                <w:szCs w:val="20"/>
                <w:u w:val="none"/>
              </w:rPr>
            </w:pPr>
            <w:r w:rsidRPr="591D9237">
              <w:rPr>
                <w:rStyle w:val="Hyperlink"/>
                <w:rFonts w:ascii="Arial" w:hAnsi="Arial" w:cs="Arial"/>
                <w:sz w:val="20"/>
                <w:szCs w:val="20"/>
                <w:u w:val="none"/>
              </w:rPr>
              <w:t>Australia wide</w:t>
            </w:r>
          </w:p>
        </w:tc>
        <w:tc>
          <w:tcPr>
            <w:tcW w:w="2976" w:type="dxa"/>
            <w:shd w:val="clear" w:color="auto" w:fill="C00000"/>
          </w:tcPr>
          <w:p w14:paraId="3BA0D1A0" w14:textId="6D0B6F7E" w:rsidR="00860BB5" w:rsidRDefault="2FC86C87" w:rsidP="000C52DD">
            <w:pPr>
              <w:jc w:val="center"/>
              <w:rPr>
                <w:rStyle w:val="Hyperlink"/>
                <w:rFonts w:ascii="Arial" w:hAnsi="Arial" w:cs="Arial"/>
                <w:sz w:val="20"/>
                <w:szCs w:val="20"/>
                <w:u w:val="none"/>
              </w:rPr>
            </w:pPr>
            <w:r w:rsidRPr="591D9237">
              <w:rPr>
                <w:rStyle w:val="Hyperlink"/>
                <w:rFonts w:ascii="Arial" w:hAnsi="Arial" w:cs="Arial"/>
                <w:sz w:val="20"/>
                <w:szCs w:val="20"/>
                <w:u w:val="none"/>
              </w:rPr>
              <w:t>Australia wide</w:t>
            </w:r>
          </w:p>
        </w:tc>
        <w:tc>
          <w:tcPr>
            <w:tcW w:w="3261" w:type="dxa"/>
            <w:gridSpan w:val="2"/>
            <w:shd w:val="clear" w:color="auto" w:fill="FFC000"/>
          </w:tcPr>
          <w:p w14:paraId="425CA9A2" w14:textId="26A66566" w:rsidR="00860BB5" w:rsidRDefault="00860BB5" w:rsidP="000C52DD">
            <w:pPr>
              <w:jc w:val="center"/>
              <w:rPr>
                <w:rStyle w:val="Hyperlink"/>
                <w:rFonts w:ascii="Arial" w:hAnsi="Arial" w:cs="Arial"/>
                <w:sz w:val="20"/>
                <w:szCs w:val="20"/>
                <w:u w:val="none"/>
              </w:rPr>
            </w:pPr>
            <w:r>
              <w:rPr>
                <w:rStyle w:val="Hyperlink"/>
                <w:rFonts w:ascii="Arial" w:hAnsi="Arial" w:cs="Arial"/>
                <w:sz w:val="20"/>
                <w:szCs w:val="20"/>
                <w:u w:val="none"/>
              </w:rPr>
              <w:t>Australia wide</w:t>
            </w:r>
          </w:p>
        </w:tc>
      </w:tr>
      <w:tr w:rsidR="00860BB5" w14:paraId="350EAB3C" w14:textId="77777777" w:rsidTr="00A56E90">
        <w:tc>
          <w:tcPr>
            <w:tcW w:w="2694" w:type="dxa"/>
            <w:shd w:val="clear" w:color="auto" w:fill="C00000"/>
          </w:tcPr>
          <w:p w14:paraId="312E7562" w14:textId="77777777" w:rsidR="00860BB5" w:rsidRPr="0082620F" w:rsidRDefault="00860BB5" w:rsidP="141AD1C3">
            <w:pPr>
              <w:rPr>
                <w:rStyle w:val="Hyperlink"/>
                <w:rFonts w:ascii="Arial" w:hAnsi="Arial" w:cs="Arial"/>
                <w:sz w:val="16"/>
                <w:szCs w:val="16"/>
                <w:u w:val="none"/>
              </w:rPr>
            </w:pPr>
            <w:r w:rsidRPr="0082620F">
              <w:rPr>
                <w:rStyle w:val="Hyperlink"/>
                <w:rFonts w:ascii="Arial" w:hAnsi="Arial" w:cs="Arial"/>
                <w:sz w:val="16"/>
                <w:szCs w:val="16"/>
                <w:u w:val="none"/>
              </w:rPr>
              <w:t>Planned uses: WA WBB</w:t>
            </w:r>
          </w:p>
          <w:p w14:paraId="57BEE989" w14:textId="77777777" w:rsidR="00860BB5" w:rsidRPr="0082620F" w:rsidRDefault="00860BB5" w:rsidP="141AD1C3">
            <w:pPr>
              <w:rPr>
                <w:rStyle w:val="Hyperlink"/>
                <w:rFonts w:ascii="Arial" w:hAnsi="Arial" w:cs="Arial"/>
                <w:sz w:val="16"/>
                <w:szCs w:val="16"/>
                <w:u w:val="none"/>
              </w:rPr>
            </w:pPr>
            <w:r w:rsidRPr="0082620F">
              <w:rPr>
                <w:rStyle w:val="Hyperlink"/>
                <w:rFonts w:ascii="Arial" w:hAnsi="Arial" w:cs="Arial"/>
                <w:sz w:val="16"/>
                <w:szCs w:val="16"/>
                <w:u w:val="none"/>
              </w:rPr>
              <w:t>Access approach: Exclusive use</w:t>
            </w:r>
          </w:p>
          <w:p w14:paraId="16AC77BE" w14:textId="77777777" w:rsidR="00860BB5" w:rsidRPr="0082620F" w:rsidRDefault="00860BB5" w:rsidP="141AD1C3">
            <w:pPr>
              <w:rPr>
                <w:rStyle w:val="Hyperlink"/>
                <w:rFonts w:ascii="Arial" w:hAnsi="Arial" w:cs="Arial"/>
                <w:sz w:val="16"/>
                <w:szCs w:val="16"/>
                <w:u w:val="none"/>
              </w:rPr>
            </w:pPr>
            <w:r w:rsidRPr="0082620F">
              <w:rPr>
                <w:rStyle w:val="Hyperlink"/>
                <w:rFonts w:ascii="Arial" w:hAnsi="Arial" w:cs="Arial"/>
                <w:sz w:val="16"/>
                <w:szCs w:val="16"/>
                <w:u w:val="none"/>
              </w:rPr>
              <w:t>Licence type: Spectrum licence</w:t>
            </w:r>
          </w:p>
          <w:p w14:paraId="0AA06E8E" w14:textId="547480E9" w:rsidR="00860BB5" w:rsidRDefault="00860BB5" w:rsidP="141AD1C3">
            <w:pPr>
              <w:rPr>
                <w:rStyle w:val="Hyperlink"/>
                <w:rFonts w:ascii="Arial" w:hAnsi="Arial" w:cs="Arial"/>
                <w:sz w:val="20"/>
                <w:szCs w:val="20"/>
                <w:u w:val="none"/>
              </w:rPr>
            </w:pPr>
            <w:r w:rsidRPr="0082620F">
              <w:rPr>
                <w:rStyle w:val="Hyperlink"/>
                <w:rFonts w:ascii="Arial" w:hAnsi="Arial" w:cs="Arial"/>
                <w:sz w:val="16"/>
                <w:szCs w:val="16"/>
                <w:u w:val="none"/>
              </w:rPr>
              <w:t xml:space="preserve">Incumbent user licences: </w:t>
            </w:r>
            <w:r w:rsidR="001E0258">
              <w:rPr>
                <w:rStyle w:val="Hyperlink"/>
                <w:rFonts w:ascii="Arial" w:hAnsi="Arial" w:cs="Arial"/>
                <w:sz w:val="16"/>
                <w:szCs w:val="16"/>
                <w:u w:val="none"/>
              </w:rPr>
              <w:t xml:space="preserve">FSS </w:t>
            </w:r>
            <w:r w:rsidRPr="0082620F">
              <w:rPr>
                <w:rStyle w:val="Hyperlink"/>
                <w:rFonts w:ascii="Arial" w:hAnsi="Arial" w:cs="Arial"/>
                <w:sz w:val="16"/>
                <w:szCs w:val="16"/>
                <w:u w:val="none"/>
              </w:rPr>
              <w:t>Cleared</w:t>
            </w:r>
          </w:p>
        </w:tc>
        <w:tc>
          <w:tcPr>
            <w:tcW w:w="2976" w:type="dxa"/>
            <w:shd w:val="clear" w:color="auto" w:fill="C00000"/>
          </w:tcPr>
          <w:p w14:paraId="5D5BC826" w14:textId="0A044B1D" w:rsidR="00860BB5" w:rsidRPr="0082620F" w:rsidRDefault="00860BB5" w:rsidP="0082620F">
            <w:pPr>
              <w:rPr>
                <w:rStyle w:val="Hyperlink"/>
                <w:rFonts w:ascii="Arial" w:hAnsi="Arial" w:cs="Arial"/>
                <w:sz w:val="16"/>
                <w:szCs w:val="16"/>
                <w:u w:val="none"/>
              </w:rPr>
            </w:pPr>
            <w:r w:rsidRPr="0082620F">
              <w:rPr>
                <w:rStyle w:val="Hyperlink"/>
                <w:rFonts w:ascii="Arial" w:hAnsi="Arial" w:cs="Arial"/>
                <w:sz w:val="16"/>
                <w:szCs w:val="16"/>
                <w:u w:val="none"/>
              </w:rPr>
              <w:t xml:space="preserve">Planned uses: </w:t>
            </w:r>
            <w:r w:rsidR="00C766C1">
              <w:rPr>
                <w:rStyle w:val="Hyperlink"/>
                <w:rFonts w:ascii="Arial" w:hAnsi="Arial" w:cs="Arial"/>
                <w:sz w:val="16"/>
                <w:szCs w:val="16"/>
                <w:u w:val="none"/>
              </w:rPr>
              <w:t>LA WBB</w:t>
            </w:r>
            <w:r w:rsidR="003A792E">
              <w:rPr>
                <w:rStyle w:val="Hyperlink"/>
                <w:rFonts w:ascii="Arial" w:hAnsi="Arial" w:cs="Arial"/>
                <w:sz w:val="16"/>
                <w:szCs w:val="16"/>
                <w:u w:val="none"/>
              </w:rPr>
              <w:t>, PTP</w:t>
            </w:r>
          </w:p>
          <w:p w14:paraId="251A433B" w14:textId="77777777" w:rsidR="00860BB5" w:rsidRPr="0082620F" w:rsidRDefault="00860BB5" w:rsidP="0082620F">
            <w:pPr>
              <w:rPr>
                <w:rStyle w:val="Hyperlink"/>
                <w:rFonts w:ascii="Arial" w:hAnsi="Arial" w:cs="Arial"/>
                <w:sz w:val="16"/>
                <w:szCs w:val="16"/>
                <w:u w:val="none"/>
              </w:rPr>
            </w:pPr>
            <w:r w:rsidRPr="0082620F">
              <w:rPr>
                <w:rStyle w:val="Hyperlink"/>
                <w:rFonts w:ascii="Arial" w:hAnsi="Arial" w:cs="Arial"/>
                <w:sz w:val="16"/>
                <w:szCs w:val="16"/>
                <w:u w:val="none"/>
              </w:rPr>
              <w:t>Access approach: Exclusive use</w:t>
            </w:r>
          </w:p>
          <w:p w14:paraId="7B91F7B6" w14:textId="11B4507A" w:rsidR="00860BB5" w:rsidRPr="0082620F" w:rsidRDefault="00860BB5" w:rsidP="0082620F">
            <w:pPr>
              <w:rPr>
                <w:rStyle w:val="Hyperlink"/>
                <w:rFonts w:ascii="Arial" w:hAnsi="Arial" w:cs="Arial"/>
                <w:sz w:val="16"/>
                <w:szCs w:val="16"/>
                <w:u w:val="none"/>
              </w:rPr>
            </w:pPr>
            <w:r w:rsidRPr="0082620F">
              <w:rPr>
                <w:rStyle w:val="Hyperlink"/>
                <w:rFonts w:ascii="Arial" w:hAnsi="Arial" w:cs="Arial"/>
                <w:sz w:val="16"/>
                <w:szCs w:val="16"/>
                <w:u w:val="none"/>
              </w:rPr>
              <w:t xml:space="preserve">Licence type: </w:t>
            </w:r>
            <w:r>
              <w:rPr>
                <w:rStyle w:val="Hyperlink"/>
                <w:rFonts w:ascii="Arial" w:hAnsi="Arial" w:cs="Arial"/>
                <w:sz w:val="16"/>
                <w:szCs w:val="16"/>
                <w:u w:val="none"/>
              </w:rPr>
              <w:t>Apparatus</w:t>
            </w:r>
            <w:r w:rsidRPr="0082620F">
              <w:rPr>
                <w:rStyle w:val="Hyperlink"/>
                <w:rFonts w:ascii="Arial" w:hAnsi="Arial" w:cs="Arial"/>
                <w:sz w:val="16"/>
                <w:szCs w:val="16"/>
                <w:u w:val="none"/>
              </w:rPr>
              <w:t xml:space="preserve"> licence</w:t>
            </w:r>
          </w:p>
          <w:p w14:paraId="47BDEEF7" w14:textId="7EC7C26B" w:rsidR="00860BB5" w:rsidRDefault="00860BB5" w:rsidP="0082620F">
            <w:pPr>
              <w:rPr>
                <w:rStyle w:val="Hyperlink"/>
                <w:rFonts w:ascii="Arial" w:hAnsi="Arial" w:cs="Arial"/>
                <w:sz w:val="20"/>
                <w:szCs w:val="20"/>
                <w:u w:val="none"/>
              </w:rPr>
            </w:pPr>
            <w:r w:rsidRPr="0082620F">
              <w:rPr>
                <w:rStyle w:val="Hyperlink"/>
                <w:rFonts w:ascii="Arial" w:hAnsi="Arial" w:cs="Arial"/>
                <w:sz w:val="16"/>
                <w:szCs w:val="16"/>
                <w:u w:val="none"/>
              </w:rPr>
              <w:t xml:space="preserve">Incumbent user licences: </w:t>
            </w:r>
            <w:r w:rsidR="001E0258">
              <w:rPr>
                <w:rStyle w:val="Hyperlink"/>
                <w:rFonts w:ascii="Arial" w:hAnsi="Arial" w:cs="Arial"/>
                <w:sz w:val="16"/>
                <w:szCs w:val="16"/>
                <w:u w:val="none"/>
              </w:rPr>
              <w:t xml:space="preserve">FSS </w:t>
            </w:r>
            <w:r w:rsidRPr="0082620F">
              <w:rPr>
                <w:rStyle w:val="Hyperlink"/>
                <w:rFonts w:ascii="Arial" w:hAnsi="Arial" w:cs="Arial"/>
                <w:sz w:val="16"/>
                <w:szCs w:val="16"/>
                <w:u w:val="none"/>
              </w:rPr>
              <w:t>Cleared</w:t>
            </w:r>
            <w:r w:rsidR="00AD0539">
              <w:rPr>
                <w:rStyle w:val="Hyperlink"/>
                <w:rFonts w:ascii="Arial" w:hAnsi="Arial" w:cs="Arial"/>
                <w:sz w:val="16"/>
                <w:szCs w:val="16"/>
                <w:u w:val="none"/>
              </w:rPr>
              <w:t xml:space="preserve"> / </w:t>
            </w:r>
            <w:r w:rsidR="003F2AFB">
              <w:rPr>
                <w:rStyle w:val="Hyperlink"/>
                <w:rFonts w:ascii="Arial" w:hAnsi="Arial" w:cs="Arial"/>
                <w:sz w:val="16"/>
                <w:szCs w:val="16"/>
                <w:u w:val="none"/>
              </w:rPr>
              <w:t xml:space="preserve">PTP </w:t>
            </w:r>
            <w:r w:rsidR="00AD0539">
              <w:rPr>
                <w:rStyle w:val="Hyperlink"/>
                <w:rFonts w:ascii="Arial" w:hAnsi="Arial" w:cs="Arial"/>
                <w:sz w:val="16"/>
                <w:szCs w:val="16"/>
                <w:u w:val="none"/>
              </w:rPr>
              <w:t>Continued</w:t>
            </w:r>
          </w:p>
        </w:tc>
        <w:tc>
          <w:tcPr>
            <w:tcW w:w="3261" w:type="dxa"/>
            <w:gridSpan w:val="2"/>
            <w:shd w:val="clear" w:color="auto" w:fill="FFC000"/>
          </w:tcPr>
          <w:p w14:paraId="27129AA8" w14:textId="77777777" w:rsidR="00860BB5" w:rsidRPr="0082620F" w:rsidRDefault="00860BB5" w:rsidP="0082620F">
            <w:pPr>
              <w:rPr>
                <w:rStyle w:val="Hyperlink"/>
                <w:rFonts w:ascii="Arial" w:hAnsi="Arial" w:cs="Arial"/>
                <w:sz w:val="16"/>
                <w:szCs w:val="16"/>
                <w:u w:val="none"/>
              </w:rPr>
            </w:pPr>
            <w:r w:rsidRPr="0082620F">
              <w:rPr>
                <w:rStyle w:val="Hyperlink"/>
                <w:rFonts w:ascii="Arial" w:hAnsi="Arial" w:cs="Arial"/>
                <w:sz w:val="16"/>
                <w:szCs w:val="16"/>
                <w:u w:val="none"/>
              </w:rPr>
              <w:t xml:space="preserve">Planned uses: </w:t>
            </w:r>
            <w:r>
              <w:rPr>
                <w:rStyle w:val="Hyperlink"/>
                <w:rFonts w:ascii="Arial" w:hAnsi="Arial" w:cs="Arial"/>
                <w:sz w:val="16"/>
                <w:szCs w:val="16"/>
                <w:u w:val="none"/>
              </w:rPr>
              <w:t>FSS, PTP</w:t>
            </w:r>
          </w:p>
          <w:p w14:paraId="0FC3E1A5" w14:textId="77777777" w:rsidR="00860BB5" w:rsidRPr="0082620F" w:rsidRDefault="00860BB5" w:rsidP="0082620F">
            <w:pPr>
              <w:rPr>
                <w:rStyle w:val="Hyperlink"/>
                <w:rFonts w:ascii="Arial" w:hAnsi="Arial" w:cs="Arial"/>
                <w:sz w:val="16"/>
                <w:szCs w:val="16"/>
                <w:u w:val="none"/>
              </w:rPr>
            </w:pPr>
            <w:r w:rsidRPr="0082620F">
              <w:rPr>
                <w:rStyle w:val="Hyperlink"/>
                <w:rFonts w:ascii="Arial" w:hAnsi="Arial" w:cs="Arial"/>
                <w:sz w:val="16"/>
                <w:szCs w:val="16"/>
                <w:u w:val="none"/>
              </w:rPr>
              <w:t>Access approach: Exclusive use</w:t>
            </w:r>
          </w:p>
          <w:p w14:paraId="68B43CC6" w14:textId="77777777" w:rsidR="00860BB5" w:rsidRPr="0082620F" w:rsidRDefault="00860BB5" w:rsidP="0082620F">
            <w:pPr>
              <w:rPr>
                <w:rStyle w:val="Hyperlink"/>
                <w:rFonts w:ascii="Arial" w:hAnsi="Arial" w:cs="Arial"/>
                <w:sz w:val="16"/>
                <w:szCs w:val="16"/>
                <w:u w:val="none"/>
              </w:rPr>
            </w:pPr>
            <w:r w:rsidRPr="0082620F">
              <w:rPr>
                <w:rStyle w:val="Hyperlink"/>
                <w:rFonts w:ascii="Arial" w:hAnsi="Arial" w:cs="Arial"/>
                <w:sz w:val="16"/>
                <w:szCs w:val="16"/>
                <w:u w:val="none"/>
              </w:rPr>
              <w:t xml:space="preserve">Licence type: </w:t>
            </w:r>
            <w:r>
              <w:rPr>
                <w:rStyle w:val="Hyperlink"/>
                <w:rFonts w:ascii="Arial" w:hAnsi="Arial" w:cs="Arial"/>
                <w:sz w:val="16"/>
                <w:szCs w:val="16"/>
                <w:u w:val="none"/>
              </w:rPr>
              <w:t>Apparatus</w:t>
            </w:r>
            <w:r w:rsidRPr="0082620F">
              <w:rPr>
                <w:rStyle w:val="Hyperlink"/>
                <w:rFonts w:ascii="Arial" w:hAnsi="Arial" w:cs="Arial"/>
                <w:sz w:val="16"/>
                <w:szCs w:val="16"/>
                <w:u w:val="none"/>
              </w:rPr>
              <w:t xml:space="preserve"> licence</w:t>
            </w:r>
          </w:p>
          <w:p w14:paraId="002C0D81" w14:textId="1F3F11DA" w:rsidR="00860BB5" w:rsidRDefault="00860BB5" w:rsidP="141AD1C3">
            <w:pPr>
              <w:rPr>
                <w:rStyle w:val="Hyperlink"/>
                <w:rFonts w:ascii="Arial" w:hAnsi="Arial" w:cs="Arial"/>
                <w:sz w:val="20"/>
                <w:szCs w:val="20"/>
                <w:u w:val="none"/>
              </w:rPr>
            </w:pPr>
            <w:r w:rsidRPr="0082620F">
              <w:rPr>
                <w:rStyle w:val="Hyperlink"/>
                <w:rFonts w:ascii="Arial" w:hAnsi="Arial" w:cs="Arial"/>
                <w:sz w:val="16"/>
                <w:szCs w:val="16"/>
                <w:u w:val="none"/>
              </w:rPr>
              <w:t xml:space="preserve">Incumbent user licences: </w:t>
            </w:r>
            <w:r>
              <w:rPr>
                <w:rStyle w:val="Hyperlink"/>
                <w:rFonts w:ascii="Arial" w:hAnsi="Arial" w:cs="Arial"/>
                <w:sz w:val="16"/>
                <w:szCs w:val="16"/>
                <w:u w:val="none"/>
              </w:rPr>
              <w:t>Restacked / Continued</w:t>
            </w:r>
          </w:p>
        </w:tc>
      </w:tr>
    </w:tbl>
    <w:p w14:paraId="609287C8" w14:textId="296704FA" w:rsidR="141AD1C3" w:rsidRDefault="141AD1C3" w:rsidP="141AD1C3">
      <w:pPr>
        <w:rPr>
          <w:rStyle w:val="Hyperlink"/>
          <w:rFonts w:ascii="Arial" w:hAnsi="Arial" w:cs="Arial"/>
          <w:sz w:val="20"/>
          <w:szCs w:val="20"/>
          <w:u w:val="none"/>
        </w:rPr>
      </w:pPr>
    </w:p>
    <w:p w14:paraId="7EBEA36A" w14:textId="3545583B" w:rsidR="1C4BF097" w:rsidRPr="00F32068" w:rsidRDefault="78666976" w:rsidP="141AD1C3">
      <w:pPr>
        <w:pStyle w:val="ACMANormalTabbed"/>
        <w:rPr>
          <w:rStyle w:val="Hyperlink"/>
          <w:rFonts w:cs="Arial"/>
          <w:b/>
          <w:bCs/>
          <w:i/>
          <w:iCs/>
          <w:u w:val="none"/>
        </w:rPr>
      </w:pPr>
      <w:r w:rsidRPr="591D9237">
        <w:rPr>
          <w:rStyle w:val="Hyperlink"/>
          <w:rFonts w:cs="Arial"/>
          <w:b/>
          <w:bCs/>
          <w:i/>
          <w:iCs/>
          <w:u w:val="none"/>
        </w:rPr>
        <w:t>Cost benefit</w:t>
      </w:r>
      <w:r w:rsidR="002733A0">
        <w:rPr>
          <w:rStyle w:val="Hyperlink"/>
          <w:rFonts w:cs="Arial"/>
          <w:b/>
          <w:bCs/>
          <w:i/>
          <w:iCs/>
          <w:u w:val="none"/>
        </w:rPr>
        <w:t xml:space="preserve"> analysis</w:t>
      </w:r>
    </w:p>
    <w:p w14:paraId="3AD808CC" w14:textId="6E0B5C9A" w:rsidR="001D3D2F" w:rsidRPr="001D3D2F" w:rsidRDefault="002733A0" w:rsidP="001D3D2F">
      <w:pPr>
        <w:spacing w:line="240" w:lineRule="auto"/>
        <w:rPr>
          <w:rStyle w:val="Hyperlink"/>
          <w:rFonts w:ascii="Arial" w:hAnsi="Arial" w:cs="Arial"/>
          <w:sz w:val="20"/>
          <w:szCs w:val="20"/>
          <w:u w:val="none"/>
        </w:rPr>
      </w:pPr>
      <w:r>
        <w:rPr>
          <w:rStyle w:val="Hyperlink"/>
          <w:rFonts w:ascii="Arial" w:hAnsi="Arial" w:cs="Arial"/>
          <w:sz w:val="20"/>
          <w:szCs w:val="20"/>
          <w:u w:val="none"/>
        </w:rPr>
        <w:t>T</w:t>
      </w:r>
      <w:r w:rsidR="001D3D2F" w:rsidRPr="001D3D2F">
        <w:rPr>
          <w:rStyle w:val="Hyperlink"/>
          <w:rFonts w:ascii="Arial" w:hAnsi="Arial" w:cs="Arial"/>
          <w:sz w:val="20"/>
          <w:szCs w:val="20"/>
          <w:u w:val="none"/>
        </w:rPr>
        <w:t xml:space="preserve">he three options evaluated by the ACMA using cost-benefit analysis do not factor in any expected increased costs </w:t>
      </w:r>
      <w:r w:rsidR="002133A0">
        <w:rPr>
          <w:rStyle w:val="Hyperlink"/>
          <w:rFonts w:ascii="Arial" w:hAnsi="Arial" w:cs="Arial"/>
          <w:sz w:val="20"/>
          <w:szCs w:val="20"/>
          <w:u w:val="none"/>
        </w:rPr>
        <w:t xml:space="preserve">or risks that would be incurred by </w:t>
      </w:r>
      <w:r w:rsidR="001D3D2F" w:rsidRPr="001D3D2F">
        <w:rPr>
          <w:rStyle w:val="Hyperlink"/>
          <w:rFonts w:ascii="Arial" w:hAnsi="Arial" w:cs="Arial"/>
          <w:sz w:val="20"/>
          <w:szCs w:val="20"/>
          <w:u w:val="none"/>
        </w:rPr>
        <w:t>unlicensed users of spectrum band for TV broadcasting services using FSS (</w:t>
      </w:r>
      <w:r>
        <w:rPr>
          <w:rStyle w:val="Hyperlink"/>
          <w:rFonts w:ascii="Arial" w:hAnsi="Arial" w:cs="Arial"/>
          <w:sz w:val="20"/>
          <w:szCs w:val="20"/>
          <w:u w:val="none"/>
        </w:rPr>
        <w:t>“TVRO users”</w:t>
      </w:r>
      <w:r w:rsidR="001D3D2F" w:rsidRPr="001D3D2F">
        <w:rPr>
          <w:rStyle w:val="Hyperlink"/>
          <w:rFonts w:ascii="Arial" w:hAnsi="Arial" w:cs="Arial"/>
          <w:sz w:val="20"/>
          <w:szCs w:val="20"/>
          <w:u w:val="none"/>
        </w:rPr>
        <w:t>)</w:t>
      </w:r>
      <w:r w:rsidR="002133A0">
        <w:rPr>
          <w:rStyle w:val="Hyperlink"/>
          <w:rFonts w:ascii="Arial" w:hAnsi="Arial" w:cs="Arial"/>
          <w:sz w:val="20"/>
          <w:szCs w:val="20"/>
          <w:u w:val="none"/>
        </w:rPr>
        <w:t>, such as the ABC</w:t>
      </w:r>
      <w:r w:rsidR="001D3D2F" w:rsidRPr="001D3D2F">
        <w:rPr>
          <w:rStyle w:val="Hyperlink"/>
          <w:rFonts w:ascii="Arial" w:hAnsi="Arial" w:cs="Arial"/>
          <w:sz w:val="20"/>
          <w:szCs w:val="20"/>
          <w:u w:val="none"/>
        </w:rPr>
        <w:t xml:space="preserve">. Based on its </w:t>
      </w:r>
      <w:r w:rsidR="002133A0">
        <w:rPr>
          <w:rStyle w:val="Hyperlink"/>
          <w:rFonts w:ascii="Arial" w:hAnsi="Arial" w:cs="Arial"/>
          <w:sz w:val="20"/>
          <w:szCs w:val="20"/>
          <w:u w:val="none"/>
        </w:rPr>
        <w:t>anal</w:t>
      </w:r>
      <w:r w:rsidR="001D3D2F" w:rsidRPr="001D3D2F">
        <w:rPr>
          <w:rStyle w:val="Hyperlink"/>
          <w:rFonts w:ascii="Arial" w:hAnsi="Arial" w:cs="Arial"/>
          <w:sz w:val="20"/>
          <w:szCs w:val="20"/>
          <w:u w:val="none"/>
        </w:rPr>
        <w:t>ysis, ACMA has indicated its preference is Option 3</w:t>
      </w:r>
      <w:r>
        <w:rPr>
          <w:rStyle w:val="Hyperlink"/>
          <w:rFonts w:ascii="Arial" w:hAnsi="Arial" w:cs="Arial"/>
          <w:sz w:val="20"/>
          <w:szCs w:val="20"/>
          <w:u w:val="none"/>
        </w:rPr>
        <w:t xml:space="preserve"> because it has the highest net benefit</w:t>
      </w:r>
      <w:r w:rsidR="001D3D2F" w:rsidRPr="001D3D2F">
        <w:rPr>
          <w:rStyle w:val="Hyperlink"/>
          <w:rFonts w:ascii="Arial" w:hAnsi="Arial" w:cs="Arial"/>
          <w:sz w:val="20"/>
          <w:szCs w:val="20"/>
          <w:u w:val="none"/>
        </w:rPr>
        <w:t>.</w:t>
      </w:r>
    </w:p>
    <w:p w14:paraId="48B72656" w14:textId="77777777" w:rsidR="001D3D2F" w:rsidRDefault="001D3D2F" w:rsidP="002733A0">
      <w:pPr>
        <w:spacing w:line="240" w:lineRule="auto"/>
        <w:rPr>
          <w:rStyle w:val="Hyperlink"/>
          <w:rFonts w:ascii="Arial" w:hAnsi="Arial" w:cs="Arial"/>
          <w:sz w:val="20"/>
          <w:szCs w:val="20"/>
          <w:u w:val="none"/>
        </w:rPr>
      </w:pPr>
    </w:p>
    <w:p w14:paraId="5775EF42" w14:textId="6713A8F1" w:rsidR="001D3D2F" w:rsidRDefault="002733A0" w:rsidP="00B660E4">
      <w:pPr>
        <w:spacing w:line="240" w:lineRule="auto"/>
        <w:rPr>
          <w:rStyle w:val="Hyperlink"/>
          <w:rFonts w:ascii="Arial" w:hAnsi="Arial" w:cs="Arial"/>
          <w:sz w:val="20"/>
          <w:szCs w:val="20"/>
          <w:u w:val="none"/>
        </w:rPr>
      </w:pPr>
      <w:r>
        <w:rPr>
          <w:rStyle w:val="Hyperlink"/>
          <w:rFonts w:ascii="Arial" w:hAnsi="Arial" w:cs="Arial"/>
          <w:sz w:val="20"/>
          <w:szCs w:val="20"/>
          <w:u w:val="none"/>
        </w:rPr>
        <w:t>The ABC submits that i</w:t>
      </w:r>
      <w:r w:rsidR="78666976" w:rsidRPr="591D9237">
        <w:rPr>
          <w:rStyle w:val="Hyperlink"/>
          <w:rFonts w:ascii="Arial" w:hAnsi="Arial" w:cs="Arial"/>
          <w:sz w:val="20"/>
          <w:szCs w:val="20"/>
          <w:u w:val="none"/>
        </w:rPr>
        <w:t>t is not appropriate to exclude TVRO users</w:t>
      </w:r>
      <w:r w:rsidR="00B660E4">
        <w:rPr>
          <w:rStyle w:val="Hyperlink"/>
          <w:rFonts w:ascii="Arial" w:hAnsi="Arial" w:cs="Arial"/>
          <w:sz w:val="20"/>
          <w:szCs w:val="20"/>
          <w:u w:val="none"/>
        </w:rPr>
        <w:t xml:space="preserve"> (</w:t>
      </w:r>
      <w:r>
        <w:rPr>
          <w:rStyle w:val="Hyperlink"/>
          <w:rFonts w:ascii="Arial" w:hAnsi="Arial" w:cs="Arial"/>
          <w:sz w:val="20"/>
          <w:szCs w:val="20"/>
          <w:u w:val="none"/>
        </w:rPr>
        <w:t xml:space="preserve">and any additional costs </w:t>
      </w:r>
      <w:r w:rsidR="002133A0">
        <w:rPr>
          <w:rStyle w:val="Hyperlink"/>
          <w:rFonts w:ascii="Arial" w:hAnsi="Arial" w:cs="Arial"/>
          <w:sz w:val="20"/>
          <w:szCs w:val="20"/>
          <w:u w:val="none"/>
        </w:rPr>
        <w:t xml:space="preserve">or risks they would incur </w:t>
      </w:r>
      <w:r>
        <w:rPr>
          <w:rStyle w:val="Hyperlink"/>
          <w:rFonts w:ascii="Arial" w:hAnsi="Arial" w:cs="Arial"/>
          <w:sz w:val="20"/>
          <w:szCs w:val="20"/>
          <w:u w:val="none"/>
        </w:rPr>
        <w:t>under each of the three options</w:t>
      </w:r>
      <w:r w:rsidR="00B660E4">
        <w:rPr>
          <w:rStyle w:val="Hyperlink"/>
          <w:rFonts w:ascii="Arial" w:hAnsi="Arial" w:cs="Arial"/>
          <w:sz w:val="20"/>
          <w:szCs w:val="20"/>
          <w:u w:val="none"/>
        </w:rPr>
        <w:t xml:space="preserve">) </w:t>
      </w:r>
      <w:r>
        <w:rPr>
          <w:rStyle w:val="Hyperlink"/>
          <w:rFonts w:ascii="Arial" w:hAnsi="Arial" w:cs="Arial"/>
          <w:sz w:val="20"/>
          <w:szCs w:val="20"/>
          <w:u w:val="none"/>
        </w:rPr>
        <w:t xml:space="preserve">from the cost benefit analysis </w:t>
      </w:r>
      <w:r w:rsidR="78666976" w:rsidRPr="591D9237">
        <w:rPr>
          <w:rStyle w:val="Hyperlink"/>
          <w:rFonts w:ascii="Arial" w:hAnsi="Arial" w:cs="Arial"/>
          <w:sz w:val="20"/>
          <w:szCs w:val="20"/>
          <w:u w:val="none"/>
        </w:rPr>
        <w:t xml:space="preserve">on the basis outlined in the </w:t>
      </w:r>
      <w:r>
        <w:rPr>
          <w:rStyle w:val="Hyperlink"/>
          <w:rFonts w:ascii="Arial" w:hAnsi="Arial" w:cs="Arial"/>
          <w:sz w:val="20"/>
          <w:szCs w:val="20"/>
          <w:u w:val="none"/>
        </w:rPr>
        <w:t>Options</w:t>
      </w:r>
      <w:r w:rsidRPr="591D9237">
        <w:rPr>
          <w:rStyle w:val="Hyperlink"/>
          <w:rFonts w:ascii="Arial" w:hAnsi="Arial" w:cs="Arial"/>
          <w:sz w:val="20"/>
          <w:szCs w:val="20"/>
          <w:u w:val="none"/>
        </w:rPr>
        <w:t xml:space="preserve"> </w:t>
      </w:r>
      <w:r w:rsidR="78666976" w:rsidRPr="591D9237">
        <w:rPr>
          <w:rStyle w:val="Hyperlink"/>
          <w:rFonts w:ascii="Arial" w:hAnsi="Arial" w:cs="Arial"/>
          <w:sz w:val="20"/>
          <w:szCs w:val="20"/>
          <w:u w:val="none"/>
        </w:rPr>
        <w:t xml:space="preserve">paper. The ABC, as a TVRO user, submits that </w:t>
      </w:r>
      <w:r>
        <w:rPr>
          <w:rStyle w:val="Hyperlink"/>
          <w:rFonts w:ascii="Arial" w:hAnsi="Arial" w:cs="Arial"/>
          <w:sz w:val="20"/>
          <w:szCs w:val="20"/>
          <w:u w:val="none"/>
        </w:rPr>
        <w:t xml:space="preserve">its </w:t>
      </w:r>
      <w:r w:rsidR="78666976" w:rsidRPr="591D9237">
        <w:rPr>
          <w:rStyle w:val="Hyperlink"/>
          <w:rFonts w:ascii="Arial" w:hAnsi="Arial" w:cs="Arial"/>
          <w:sz w:val="20"/>
          <w:szCs w:val="20"/>
          <w:u w:val="none"/>
        </w:rPr>
        <w:t xml:space="preserve">use of </w:t>
      </w:r>
      <w:r>
        <w:rPr>
          <w:rStyle w:val="Hyperlink"/>
          <w:rFonts w:ascii="Arial" w:hAnsi="Arial" w:cs="Arial"/>
          <w:sz w:val="20"/>
          <w:szCs w:val="20"/>
          <w:u w:val="none"/>
        </w:rPr>
        <w:t xml:space="preserve">spectrum in </w:t>
      </w:r>
      <w:r w:rsidR="78666976" w:rsidRPr="591D9237">
        <w:rPr>
          <w:rStyle w:val="Hyperlink"/>
          <w:rFonts w:ascii="Arial" w:hAnsi="Arial" w:cs="Arial"/>
          <w:sz w:val="20"/>
          <w:szCs w:val="20"/>
          <w:u w:val="none"/>
        </w:rPr>
        <w:t xml:space="preserve">the </w:t>
      </w:r>
      <w:r>
        <w:rPr>
          <w:rStyle w:val="Hyperlink"/>
          <w:rFonts w:ascii="Arial" w:hAnsi="Arial" w:cs="Arial"/>
          <w:sz w:val="20"/>
          <w:szCs w:val="20"/>
          <w:u w:val="none"/>
        </w:rPr>
        <w:t xml:space="preserve">3700-4200 MHz </w:t>
      </w:r>
      <w:r w:rsidR="78666976" w:rsidRPr="591D9237">
        <w:rPr>
          <w:rStyle w:val="Hyperlink"/>
          <w:rFonts w:ascii="Arial" w:hAnsi="Arial" w:cs="Arial"/>
          <w:sz w:val="20"/>
          <w:szCs w:val="20"/>
          <w:u w:val="none"/>
        </w:rPr>
        <w:t xml:space="preserve">band is in the public interest, as this </w:t>
      </w:r>
      <w:r w:rsidR="1F58D67A" w:rsidRPr="591D9237">
        <w:rPr>
          <w:rStyle w:val="Hyperlink"/>
          <w:rFonts w:ascii="Arial" w:hAnsi="Arial" w:cs="Arial"/>
          <w:sz w:val="20"/>
          <w:szCs w:val="20"/>
          <w:u w:val="none"/>
        </w:rPr>
        <w:t xml:space="preserve">spectrum use is a key input into </w:t>
      </w:r>
      <w:r w:rsidR="00A53A93">
        <w:rPr>
          <w:rStyle w:val="Hyperlink"/>
          <w:rFonts w:ascii="Arial" w:hAnsi="Arial" w:cs="Arial"/>
          <w:sz w:val="20"/>
          <w:szCs w:val="20"/>
          <w:u w:val="none"/>
        </w:rPr>
        <w:t xml:space="preserve">its </w:t>
      </w:r>
      <w:r w:rsidR="1F58D67A" w:rsidRPr="591D9237">
        <w:rPr>
          <w:rStyle w:val="Hyperlink"/>
          <w:rFonts w:ascii="Arial" w:hAnsi="Arial" w:cs="Arial"/>
          <w:sz w:val="20"/>
          <w:szCs w:val="20"/>
          <w:u w:val="none"/>
        </w:rPr>
        <w:t>newsgathering function</w:t>
      </w:r>
      <w:r w:rsidR="00A53A93">
        <w:rPr>
          <w:rStyle w:val="Hyperlink"/>
          <w:rFonts w:ascii="Arial" w:hAnsi="Arial" w:cs="Arial"/>
          <w:sz w:val="20"/>
          <w:szCs w:val="20"/>
          <w:u w:val="none"/>
        </w:rPr>
        <w:t>s</w:t>
      </w:r>
      <w:r w:rsidR="1F58D67A" w:rsidRPr="591D9237">
        <w:rPr>
          <w:rStyle w:val="Hyperlink"/>
          <w:rFonts w:ascii="Arial" w:hAnsi="Arial" w:cs="Arial"/>
          <w:sz w:val="20"/>
          <w:szCs w:val="20"/>
          <w:u w:val="none"/>
        </w:rPr>
        <w:t>.</w:t>
      </w:r>
      <w:r>
        <w:rPr>
          <w:rStyle w:val="Hyperlink"/>
          <w:rFonts w:ascii="Arial" w:hAnsi="Arial" w:cs="Arial"/>
          <w:sz w:val="20"/>
          <w:szCs w:val="20"/>
          <w:u w:val="none"/>
        </w:rPr>
        <w:t xml:space="preserve"> </w:t>
      </w:r>
    </w:p>
    <w:p w14:paraId="5DD88072" w14:textId="55C4703A" w:rsidR="00B660E4" w:rsidRDefault="00B660E4" w:rsidP="00B660E4">
      <w:pPr>
        <w:spacing w:line="240" w:lineRule="auto"/>
        <w:rPr>
          <w:rStyle w:val="Hyperlink"/>
          <w:rFonts w:ascii="Arial" w:hAnsi="Arial" w:cs="Arial"/>
          <w:sz w:val="20"/>
          <w:szCs w:val="20"/>
          <w:u w:val="none"/>
        </w:rPr>
      </w:pPr>
    </w:p>
    <w:p w14:paraId="1C54D3B0" w14:textId="76AF5750" w:rsidR="004F7181" w:rsidRDefault="00B660E4" w:rsidP="004F7181">
      <w:pPr>
        <w:spacing w:line="240" w:lineRule="auto"/>
        <w:rPr>
          <w:rStyle w:val="Hyperlink"/>
          <w:rFonts w:ascii="Arial" w:hAnsi="Arial" w:cs="Arial"/>
          <w:sz w:val="20"/>
          <w:szCs w:val="20"/>
          <w:u w:val="none"/>
        </w:rPr>
      </w:pPr>
      <w:r w:rsidRPr="141AD1C3">
        <w:rPr>
          <w:rStyle w:val="Hyperlink"/>
          <w:rFonts w:ascii="Arial" w:hAnsi="Arial" w:cs="Arial"/>
          <w:sz w:val="20"/>
          <w:szCs w:val="20"/>
          <w:u w:val="none"/>
        </w:rPr>
        <w:t>While the ABC accepts th</w:t>
      </w:r>
      <w:r>
        <w:rPr>
          <w:rStyle w:val="Hyperlink"/>
          <w:rFonts w:ascii="Arial" w:hAnsi="Arial" w:cs="Arial"/>
          <w:sz w:val="20"/>
          <w:szCs w:val="20"/>
          <w:u w:val="none"/>
        </w:rPr>
        <w:t xml:space="preserve">at Option 3 will involve </w:t>
      </w:r>
      <w:r w:rsidRPr="141AD1C3">
        <w:rPr>
          <w:rStyle w:val="Hyperlink"/>
          <w:rFonts w:ascii="Arial" w:hAnsi="Arial" w:cs="Arial"/>
          <w:sz w:val="20"/>
          <w:szCs w:val="20"/>
          <w:u w:val="none"/>
        </w:rPr>
        <w:t xml:space="preserve">short-term benefits </w:t>
      </w:r>
      <w:r>
        <w:rPr>
          <w:rStyle w:val="Hyperlink"/>
          <w:rFonts w:ascii="Arial" w:hAnsi="Arial" w:cs="Arial"/>
          <w:sz w:val="20"/>
          <w:szCs w:val="20"/>
          <w:u w:val="none"/>
        </w:rPr>
        <w:t xml:space="preserve">(or avoided costs) from </w:t>
      </w:r>
      <w:r w:rsidRPr="141AD1C3">
        <w:rPr>
          <w:rStyle w:val="Hyperlink"/>
          <w:rFonts w:ascii="Arial" w:hAnsi="Arial" w:cs="Arial"/>
          <w:sz w:val="20"/>
          <w:szCs w:val="20"/>
          <w:u w:val="none"/>
        </w:rPr>
        <w:t xml:space="preserve">not </w:t>
      </w:r>
      <w:r>
        <w:rPr>
          <w:rStyle w:val="Hyperlink"/>
          <w:rFonts w:ascii="Arial" w:hAnsi="Arial" w:cs="Arial"/>
          <w:sz w:val="20"/>
          <w:szCs w:val="20"/>
          <w:u w:val="none"/>
        </w:rPr>
        <w:t xml:space="preserve">having to </w:t>
      </w:r>
      <w:r w:rsidRPr="141AD1C3">
        <w:rPr>
          <w:rStyle w:val="Hyperlink"/>
          <w:rFonts w:ascii="Arial" w:hAnsi="Arial" w:cs="Arial"/>
          <w:sz w:val="20"/>
          <w:szCs w:val="20"/>
          <w:u w:val="none"/>
        </w:rPr>
        <w:t xml:space="preserve">pay </w:t>
      </w:r>
      <w:r>
        <w:rPr>
          <w:rStyle w:val="Hyperlink"/>
          <w:rFonts w:ascii="Arial" w:hAnsi="Arial" w:cs="Arial"/>
          <w:sz w:val="20"/>
          <w:szCs w:val="20"/>
          <w:u w:val="none"/>
        </w:rPr>
        <w:t xml:space="preserve">all </w:t>
      </w:r>
      <w:r w:rsidRPr="141AD1C3">
        <w:rPr>
          <w:rStyle w:val="Hyperlink"/>
          <w:rFonts w:ascii="Arial" w:hAnsi="Arial" w:cs="Arial"/>
          <w:sz w:val="20"/>
          <w:szCs w:val="20"/>
          <w:u w:val="none"/>
        </w:rPr>
        <w:t>incumbent operators</w:t>
      </w:r>
      <w:r>
        <w:rPr>
          <w:rStyle w:val="Hyperlink"/>
          <w:rFonts w:ascii="Arial" w:hAnsi="Arial" w:cs="Arial"/>
          <w:sz w:val="20"/>
          <w:szCs w:val="20"/>
          <w:u w:val="none"/>
        </w:rPr>
        <w:t>,</w:t>
      </w:r>
      <w:r w:rsidR="004F7181">
        <w:rPr>
          <w:rStyle w:val="Hyperlink"/>
          <w:rFonts w:ascii="Arial" w:hAnsi="Arial" w:cs="Arial"/>
          <w:sz w:val="20"/>
          <w:szCs w:val="20"/>
          <w:u w:val="none"/>
        </w:rPr>
        <w:t xml:space="preserve"> as outlined in the technical discussion above, </w:t>
      </w:r>
      <w:r>
        <w:rPr>
          <w:rStyle w:val="Hyperlink"/>
          <w:rFonts w:ascii="Arial" w:hAnsi="Arial" w:cs="Arial"/>
          <w:sz w:val="20"/>
          <w:szCs w:val="20"/>
          <w:u w:val="none"/>
        </w:rPr>
        <w:t xml:space="preserve">it would also </w:t>
      </w:r>
      <w:r w:rsidRPr="141AD1C3">
        <w:rPr>
          <w:rStyle w:val="Hyperlink"/>
          <w:rFonts w:ascii="Arial" w:hAnsi="Arial" w:cs="Arial"/>
          <w:sz w:val="20"/>
          <w:szCs w:val="20"/>
          <w:u w:val="none"/>
        </w:rPr>
        <w:t xml:space="preserve">fail to preserve </w:t>
      </w:r>
      <w:r>
        <w:rPr>
          <w:rStyle w:val="Hyperlink"/>
          <w:rFonts w:ascii="Arial" w:hAnsi="Arial" w:cs="Arial"/>
          <w:sz w:val="20"/>
          <w:szCs w:val="20"/>
          <w:u w:val="none"/>
        </w:rPr>
        <w:t xml:space="preserve">effective </w:t>
      </w:r>
      <w:r w:rsidRPr="141AD1C3">
        <w:rPr>
          <w:rStyle w:val="Hyperlink"/>
          <w:rFonts w:ascii="Arial" w:hAnsi="Arial" w:cs="Arial"/>
          <w:sz w:val="20"/>
          <w:szCs w:val="20"/>
          <w:u w:val="none"/>
        </w:rPr>
        <w:t xml:space="preserve">access </w:t>
      </w:r>
      <w:r>
        <w:rPr>
          <w:rStyle w:val="Hyperlink"/>
          <w:rFonts w:ascii="Arial" w:hAnsi="Arial" w:cs="Arial"/>
          <w:sz w:val="20"/>
          <w:szCs w:val="20"/>
          <w:u w:val="none"/>
        </w:rPr>
        <w:t xml:space="preserve">to the spectrum </w:t>
      </w:r>
      <w:r w:rsidRPr="141AD1C3">
        <w:rPr>
          <w:rStyle w:val="Hyperlink"/>
          <w:rFonts w:ascii="Arial" w:hAnsi="Arial" w:cs="Arial"/>
          <w:sz w:val="20"/>
          <w:szCs w:val="20"/>
          <w:u w:val="none"/>
        </w:rPr>
        <w:t xml:space="preserve">for </w:t>
      </w:r>
      <w:r>
        <w:rPr>
          <w:rStyle w:val="Hyperlink"/>
          <w:rFonts w:ascii="Arial" w:hAnsi="Arial" w:cs="Arial"/>
          <w:sz w:val="20"/>
          <w:szCs w:val="20"/>
          <w:u w:val="none"/>
        </w:rPr>
        <w:t xml:space="preserve">existing </w:t>
      </w:r>
      <w:r w:rsidRPr="141AD1C3">
        <w:rPr>
          <w:rStyle w:val="Hyperlink"/>
          <w:rFonts w:ascii="Arial" w:hAnsi="Arial" w:cs="Arial"/>
          <w:sz w:val="20"/>
          <w:szCs w:val="20"/>
          <w:u w:val="none"/>
        </w:rPr>
        <w:t>newsgathering purposes</w:t>
      </w:r>
      <w:r w:rsidR="004F7181">
        <w:rPr>
          <w:rStyle w:val="Hyperlink"/>
          <w:rFonts w:ascii="Arial" w:hAnsi="Arial" w:cs="Arial"/>
          <w:sz w:val="20"/>
          <w:szCs w:val="20"/>
          <w:u w:val="none"/>
        </w:rPr>
        <w:t>. This will</w:t>
      </w:r>
      <w:r>
        <w:rPr>
          <w:rStyle w:val="Hyperlink"/>
          <w:rFonts w:ascii="Arial" w:hAnsi="Arial" w:cs="Arial"/>
          <w:sz w:val="20"/>
          <w:szCs w:val="20"/>
          <w:u w:val="none"/>
        </w:rPr>
        <w:t xml:space="preserve"> lead to </w:t>
      </w:r>
      <w:r w:rsidR="004F7181">
        <w:rPr>
          <w:rStyle w:val="Hyperlink"/>
          <w:rFonts w:ascii="Arial" w:hAnsi="Arial" w:cs="Arial"/>
          <w:sz w:val="20"/>
          <w:szCs w:val="20"/>
          <w:u w:val="none"/>
        </w:rPr>
        <w:t xml:space="preserve">increased </w:t>
      </w:r>
      <w:r>
        <w:rPr>
          <w:rStyle w:val="Hyperlink"/>
          <w:rFonts w:ascii="Arial" w:hAnsi="Arial" w:cs="Arial"/>
          <w:sz w:val="20"/>
          <w:szCs w:val="20"/>
          <w:u w:val="none"/>
        </w:rPr>
        <w:t xml:space="preserve">costs </w:t>
      </w:r>
      <w:r w:rsidR="004F7181">
        <w:rPr>
          <w:rStyle w:val="Hyperlink"/>
          <w:rFonts w:ascii="Arial" w:hAnsi="Arial" w:cs="Arial"/>
          <w:sz w:val="20"/>
          <w:szCs w:val="20"/>
          <w:u w:val="none"/>
        </w:rPr>
        <w:t xml:space="preserve">and risks to service delivery, </w:t>
      </w:r>
      <w:r>
        <w:rPr>
          <w:rStyle w:val="Hyperlink"/>
          <w:rFonts w:ascii="Arial" w:hAnsi="Arial" w:cs="Arial"/>
          <w:sz w:val="20"/>
          <w:szCs w:val="20"/>
          <w:u w:val="none"/>
        </w:rPr>
        <w:t xml:space="preserve">which are unaccounted for in ACMA’s analysis, and </w:t>
      </w:r>
      <w:r w:rsidR="004F7181">
        <w:rPr>
          <w:rStyle w:val="Hyperlink"/>
          <w:rFonts w:ascii="Arial" w:hAnsi="Arial" w:cs="Arial"/>
          <w:sz w:val="20"/>
          <w:szCs w:val="20"/>
          <w:u w:val="none"/>
        </w:rPr>
        <w:t xml:space="preserve">in turn will </w:t>
      </w:r>
      <w:r>
        <w:rPr>
          <w:rStyle w:val="Hyperlink"/>
          <w:rFonts w:ascii="Arial" w:hAnsi="Arial" w:cs="Arial"/>
          <w:sz w:val="20"/>
          <w:szCs w:val="20"/>
          <w:u w:val="none"/>
        </w:rPr>
        <w:t>negatively impact audiences.</w:t>
      </w:r>
      <w:r w:rsidR="004F7181">
        <w:rPr>
          <w:rStyle w:val="Hyperlink"/>
          <w:rFonts w:ascii="Arial" w:hAnsi="Arial" w:cs="Arial"/>
          <w:sz w:val="20"/>
          <w:szCs w:val="20"/>
          <w:u w:val="none"/>
        </w:rPr>
        <w:t xml:space="preserve"> </w:t>
      </w:r>
    </w:p>
    <w:p w14:paraId="76E8E402" w14:textId="5F800654" w:rsidR="008763B8" w:rsidRDefault="008763B8" w:rsidP="004F7181">
      <w:pPr>
        <w:spacing w:line="240" w:lineRule="auto"/>
        <w:rPr>
          <w:rStyle w:val="Hyperlink"/>
          <w:rFonts w:ascii="Arial" w:hAnsi="Arial" w:cs="Arial"/>
          <w:sz w:val="20"/>
          <w:szCs w:val="20"/>
          <w:u w:val="none"/>
        </w:rPr>
      </w:pPr>
    </w:p>
    <w:p w14:paraId="06BE9845" w14:textId="77777777" w:rsidR="008763B8" w:rsidRDefault="008763B8" w:rsidP="008763B8">
      <w:pPr>
        <w:spacing w:line="240" w:lineRule="auto"/>
        <w:rPr>
          <w:rStyle w:val="Hyperlink"/>
          <w:rFonts w:ascii="Arial" w:hAnsi="Arial" w:cs="Arial"/>
          <w:sz w:val="20"/>
          <w:szCs w:val="20"/>
          <w:u w:val="none"/>
        </w:rPr>
      </w:pPr>
      <w:r w:rsidRPr="3E9DDF6B">
        <w:rPr>
          <w:rStyle w:val="Hyperlink"/>
          <w:rFonts w:ascii="Arial" w:hAnsi="Arial" w:cs="Arial"/>
          <w:sz w:val="20"/>
          <w:szCs w:val="20"/>
          <w:u w:val="none"/>
        </w:rPr>
        <w:t>Not only is this not in the broader public interest, the ABC submits that individual users of this spectrum should not be disadvantaged by the inclusion of WBB operation within FSS band use. This is because public users of the band will not be in a financial position to take account of any specialised spectrum sharing equipment and WBB operators will be unaware of a public or private TVRO user or the interference they are causing them.</w:t>
      </w:r>
    </w:p>
    <w:p w14:paraId="62B8FA61" w14:textId="77777777" w:rsidR="001D3D2F" w:rsidRDefault="001D3D2F" w:rsidP="002733A0">
      <w:pPr>
        <w:spacing w:line="240" w:lineRule="auto"/>
        <w:rPr>
          <w:rStyle w:val="Hyperlink"/>
          <w:rFonts w:ascii="Arial" w:hAnsi="Arial" w:cs="Arial"/>
          <w:sz w:val="20"/>
          <w:szCs w:val="20"/>
          <w:u w:val="none"/>
        </w:rPr>
      </w:pPr>
    </w:p>
    <w:p w14:paraId="37F9EB44" w14:textId="514E7E87" w:rsidR="1C4BF097" w:rsidRDefault="1F58D67A" w:rsidP="002733A0">
      <w:pPr>
        <w:spacing w:line="240" w:lineRule="auto"/>
        <w:rPr>
          <w:rStyle w:val="Hyperlink"/>
          <w:rFonts w:ascii="Arial" w:hAnsi="Arial" w:cs="Arial"/>
          <w:sz w:val="20"/>
          <w:szCs w:val="20"/>
          <w:u w:val="none"/>
        </w:rPr>
      </w:pPr>
      <w:r w:rsidRPr="591D9237">
        <w:rPr>
          <w:rStyle w:val="Hyperlink"/>
          <w:rFonts w:ascii="Arial" w:hAnsi="Arial" w:cs="Arial"/>
          <w:sz w:val="20"/>
          <w:szCs w:val="20"/>
          <w:u w:val="none"/>
        </w:rPr>
        <w:t xml:space="preserve">Failure to </w:t>
      </w:r>
      <w:r w:rsidR="00EF1E22">
        <w:rPr>
          <w:rStyle w:val="Hyperlink"/>
          <w:rFonts w:ascii="Arial" w:hAnsi="Arial" w:cs="Arial"/>
          <w:sz w:val="20"/>
          <w:szCs w:val="20"/>
          <w:u w:val="none"/>
        </w:rPr>
        <w:t xml:space="preserve">consider the </w:t>
      </w:r>
      <w:r w:rsidR="00A53A93">
        <w:rPr>
          <w:rStyle w:val="Hyperlink"/>
          <w:rFonts w:ascii="Arial" w:hAnsi="Arial" w:cs="Arial"/>
          <w:sz w:val="20"/>
          <w:szCs w:val="20"/>
          <w:u w:val="none"/>
        </w:rPr>
        <w:t xml:space="preserve">existing </w:t>
      </w:r>
      <w:r w:rsidRPr="591D9237">
        <w:rPr>
          <w:rStyle w:val="Hyperlink"/>
          <w:rFonts w:ascii="Arial" w:hAnsi="Arial" w:cs="Arial"/>
          <w:sz w:val="20"/>
          <w:szCs w:val="20"/>
          <w:u w:val="none"/>
        </w:rPr>
        <w:t xml:space="preserve">public interest </w:t>
      </w:r>
      <w:r w:rsidR="00EF1E22">
        <w:rPr>
          <w:rStyle w:val="Hyperlink"/>
          <w:rFonts w:ascii="Arial" w:hAnsi="Arial" w:cs="Arial"/>
          <w:sz w:val="20"/>
          <w:szCs w:val="20"/>
          <w:u w:val="none"/>
        </w:rPr>
        <w:t xml:space="preserve">use </w:t>
      </w:r>
      <w:r w:rsidR="00A53A93">
        <w:rPr>
          <w:rStyle w:val="Hyperlink"/>
          <w:rFonts w:ascii="Arial" w:hAnsi="Arial" w:cs="Arial"/>
          <w:sz w:val="20"/>
          <w:szCs w:val="20"/>
          <w:u w:val="none"/>
        </w:rPr>
        <w:t xml:space="preserve">of the spectrum </w:t>
      </w:r>
      <w:r w:rsidR="002F279F">
        <w:rPr>
          <w:rStyle w:val="Hyperlink"/>
          <w:rFonts w:ascii="Arial" w:hAnsi="Arial" w:cs="Arial"/>
          <w:sz w:val="20"/>
          <w:szCs w:val="20"/>
          <w:u w:val="none"/>
        </w:rPr>
        <w:t xml:space="preserve">by TVRO users </w:t>
      </w:r>
      <w:r w:rsidR="00A53A93">
        <w:rPr>
          <w:rStyle w:val="Hyperlink"/>
          <w:rFonts w:ascii="Arial" w:hAnsi="Arial" w:cs="Arial"/>
          <w:sz w:val="20"/>
          <w:szCs w:val="20"/>
          <w:u w:val="none"/>
        </w:rPr>
        <w:t xml:space="preserve">(and </w:t>
      </w:r>
      <w:r w:rsidR="00EF1E22">
        <w:rPr>
          <w:rStyle w:val="Hyperlink"/>
          <w:rFonts w:ascii="Arial" w:hAnsi="Arial" w:cs="Arial"/>
          <w:sz w:val="20"/>
          <w:szCs w:val="20"/>
          <w:u w:val="none"/>
        </w:rPr>
        <w:t>by extension, the costs that would be incurred to these uses under each of the three options</w:t>
      </w:r>
      <w:r w:rsidR="004F7181">
        <w:rPr>
          <w:rStyle w:val="Hyperlink"/>
          <w:rFonts w:ascii="Arial" w:hAnsi="Arial" w:cs="Arial"/>
          <w:sz w:val="20"/>
          <w:szCs w:val="20"/>
          <w:u w:val="none"/>
        </w:rPr>
        <w:t>, but most acutely under Option 3</w:t>
      </w:r>
      <w:r w:rsidR="00EF1E22">
        <w:rPr>
          <w:rStyle w:val="Hyperlink"/>
          <w:rFonts w:ascii="Arial" w:hAnsi="Arial" w:cs="Arial"/>
          <w:sz w:val="20"/>
          <w:szCs w:val="20"/>
          <w:u w:val="none"/>
        </w:rPr>
        <w:t xml:space="preserve">) </w:t>
      </w:r>
      <w:r w:rsidRPr="591D9237">
        <w:rPr>
          <w:rStyle w:val="Hyperlink"/>
          <w:rFonts w:ascii="Arial" w:hAnsi="Arial" w:cs="Arial"/>
          <w:sz w:val="20"/>
          <w:szCs w:val="20"/>
          <w:u w:val="none"/>
        </w:rPr>
        <w:t xml:space="preserve">skews the cost benefit analysis </w:t>
      </w:r>
      <w:r w:rsidR="007F490B">
        <w:rPr>
          <w:rStyle w:val="Hyperlink"/>
          <w:rFonts w:ascii="Arial" w:hAnsi="Arial" w:cs="Arial"/>
          <w:sz w:val="20"/>
          <w:szCs w:val="20"/>
          <w:u w:val="none"/>
        </w:rPr>
        <w:t xml:space="preserve">towards </w:t>
      </w:r>
      <w:r w:rsidR="6E45A6FA" w:rsidRPr="591D9237">
        <w:rPr>
          <w:rStyle w:val="Hyperlink"/>
          <w:rFonts w:ascii="Arial" w:hAnsi="Arial" w:cs="Arial"/>
          <w:sz w:val="20"/>
          <w:szCs w:val="20"/>
          <w:u w:val="none"/>
        </w:rPr>
        <w:t>prioritis</w:t>
      </w:r>
      <w:r w:rsidR="007F490B">
        <w:rPr>
          <w:rStyle w:val="Hyperlink"/>
          <w:rFonts w:ascii="Arial" w:hAnsi="Arial" w:cs="Arial"/>
          <w:sz w:val="20"/>
          <w:szCs w:val="20"/>
          <w:u w:val="none"/>
        </w:rPr>
        <w:t xml:space="preserve">ing </w:t>
      </w:r>
      <w:r w:rsidR="6E45A6FA" w:rsidRPr="591D9237">
        <w:rPr>
          <w:rStyle w:val="Hyperlink"/>
          <w:rFonts w:ascii="Arial" w:hAnsi="Arial" w:cs="Arial"/>
          <w:sz w:val="20"/>
          <w:szCs w:val="20"/>
          <w:u w:val="none"/>
        </w:rPr>
        <w:t>financial benefits</w:t>
      </w:r>
      <w:r w:rsidR="4632BFE4" w:rsidRPr="591D9237">
        <w:rPr>
          <w:rStyle w:val="Hyperlink"/>
          <w:rFonts w:ascii="Arial" w:hAnsi="Arial" w:cs="Arial"/>
          <w:sz w:val="20"/>
          <w:szCs w:val="20"/>
          <w:u w:val="none"/>
        </w:rPr>
        <w:t xml:space="preserve"> to the Commonwealth or WBB users</w:t>
      </w:r>
      <w:r w:rsidR="6E45A6FA" w:rsidRPr="591D9237">
        <w:rPr>
          <w:rStyle w:val="Hyperlink"/>
          <w:rFonts w:ascii="Arial" w:hAnsi="Arial" w:cs="Arial"/>
          <w:sz w:val="20"/>
          <w:szCs w:val="20"/>
          <w:u w:val="none"/>
        </w:rPr>
        <w:t xml:space="preserve"> </w:t>
      </w:r>
      <w:r w:rsidR="007F490B">
        <w:rPr>
          <w:rStyle w:val="Hyperlink"/>
          <w:rFonts w:ascii="Arial" w:hAnsi="Arial" w:cs="Arial"/>
          <w:sz w:val="20"/>
          <w:szCs w:val="20"/>
          <w:u w:val="none"/>
        </w:rPr>
        <w:t xml:space="preserve">from the allocation of spectrum in this band </w:t>
      </w:r>
      <w:r w:rsidR="6E45A6FA" w:rsidRPr="591D9237">
        <w:rPr>
          <w:rStyle w:val="Hyperlink"/>
          <w:rFonts w:ascii="Arial" w:hAnsi="Arial" w:cs="Arial"/>
          <w:sz w:val="20"/>
          <w:szCs w:val="20"/>
          <w:u w:val="none"/>
        </w:rPr>
        <w:t xml:space="preserve">over other </w:t>
      </w:r>
      <w:r w:rsidR="00EC5C40">
        <w:rPr>
          <w:rStyle w:val="Hyperlink"/>
          <w:rFonts w:ascii="Arial" w:hAnsi="Arial" w:cs="Arial"/>
          <w:sz w:val="20"/>
          <w:szCs w:val="20"/>
          <w:u w:val="none"/>
        </w:rPr>
        <w:t xml:space="preserve">equally important </w:t>
      </w:r>
      <w:r w:rsidR="6E45A6FA" w:rsidRPr="591D9237">
        <w:rPr>
          <w:rStyle w:val="Hyperlink"/>
          <w:rFonts w:ascii="Arial" w:hAnsi="Arial" w:cs="Arial"/>
          <w:sz w:val="20"/>
          <w:szCs w:val="20"/>
          <w:u w:val="none"/>
        </w:rPr>
        <w:t xml:space="preserve">interests </w:t>
      </w:r>
      <w:r w:rsidR="007F490B">
        <w:rPr>
          <w:rStyle w:val="Hyperlink"/>
          <w:rFonts w:ascii="Arial" w:hAnsi="Arial" w:cs="Arial"/>
          <w:sz w:val="20"/>
          <w:szCs w:val="20"/>
          <w:u w:val="none"/>
        </w:rPr>
        <w:t>arising from existing uses of the spectrum</w:t>
      </w:r>
      <w:r w:rsidR="00851148">
        <w:rPr>
          <w:rStyle w:val="Hyperlink"/>
          <w:rFonts w:ascii="Arial" w:hAnsi="Arial" w:cs="Arial"/>
          <w:sz w:val="20"/>
          <w:szCs w:val="20"/>
          <w:u w:val="none"/>
        </w:rPr>
        <w:t xml:space="preserve">. Existing spectrum uses that have not been </w:t>
      </w:r>
      <w:r w:rsidR="003D0C25">
        <w:rPr>
          <w:rStyle w:val="Hyperlink"/>
          <w:rFonts w:ascii="Arial" w:hAnsi="Arial" w:cs="Arial"/>
          <w:sz w:val="20"/>
          <w:szCs w:val="20"/>
          <w:u w:val="none"/>
        </w:rPr>
        <w:t xml:space="preserve">appropriately considered are </w:t>
      </w:r>
      <w:r w:rsidR="007F490B">
        <w:rPr>
          <w:rStyle w:val="Hyperlink"/>
          <w:rFonts w:ascii="Arial" w:hAnsi="Arial" w:cs="Arial"/>
          <w:sz w:val="20"/>
          <w:szCs w:val="20"/>
          <w:u w:val="none"/>
        </w:rPr>
        <w:t>the</w:t>
      </w:r>
      <w:r w:rsidR="6E45A6FA" w:rsidRPr="591D9237">
        <w:rPr>
          <w:rStyle w:val="Hyperlink"/>
          <w:rFonts w:ascii="Arial" w:hAnsi="Arial" w:cs="Arial"/>
          <w:sz w:val="20"/>
          <w:szCs w:val="20"/>
          <w:u w:val="none"/>
        </w:rPr>
        <w:t xml:space="preserve"> provision of news and information to the public</w:t>
      </w:r>
      <w:r w:rsidR="00EC5C40">
        <w:rPr>
          <w:rStyle w:val="Hyperlink"/>
          <w:rFonts w:ascii="Arial" w:hAnsi="Arial" w:cs="Arial"/>
          <w:sz w:val="20"/>
          <w:szCs w:val="20"/>
          <w:u w:val="none"/>
        </w:rPr>
        <w:t xml:space="preserve">, including from various </w:t>
      </w:r>
      <w:r w:rsidR="00791C43">
        <w:rPr>
          <w:rStyle w:val="Hyperlink"/>
          <w:rFonts w:ascii="Arial" w:hAnsi="Arial" w:cs="Arial"/>
          <w:sz w:val="20"/>
          <w:szCs w:val="20"/>
          <w:u w:val="none"/>
        </w:rPr>
        <w:t>international sources</w:t>
      </w:r>
      <w:r w:rsidR="6E45A6FA" w:rsidRPr="591D9237">
        <w:rPr>
          <w:rStyle w:val="Hyperlink"/>
          <w:rFonts w:ascii="Arial" w:hAnsi="Arial" w:cs="Arial"/>
          <w:sz w:val="20"/>
          <w:szCs w:val="20"/>
          <w:u w:val="none"/>
        </w:rPr>
        <w:t>.</w:t>
      </w:r>
    </w:p>
    <w:p w14:paraId="65F3ED7A" w14:textId="59EA3C22" w:rsidR="00EF1E22" w:rsidRDefault="00EF1E22" w:rsidP="002733A0">
      <w:pPr>
        <w:spacing w:line="240" w:lineRule="auto"/>
        <w:rPr>
          <w:rStyle w:val="Hyperlink"/>
          <w:rFonts w:ascii="Arial" w:hAnsi="Arial" w:cs="Arial"/>
          <w:sz w:val="20"/>
          <w:szCs w:val="20"/>
          <w:u w:val="none"/>
        </w:rPr>
      </w:pPr>
    </w:p>
    <w:p w14:paraId="15D7215E" w14:textId="40367070" w:rsidR="00EF1E22" w:rsidRDefault="007F490B" w:rsidP="00EF1E22">
      <w:pPr>
        <w:spacing w:line="240" w:lineRule="auto"/>
        <w:rPr>
          <w:rStyle w:val="Hyperlink"/>
          <w:rFonts w:ascii="Arial" w:hAnsi="Arial" w:cs="Arial"/>
          <w:sz w:val="20"/>
          <w:szCs w:val="20"/>
          <w:u w:val="none"/>
        </w:rPr>
      </w:pPr>
      <w:r>
        <w:rPr>
          <w:rStyle w:val="Hyperlink"/>
          <w:rFonts w:ascii="Arial" w:hAnsi="Arial" w:cs="Arial"/>
          <w:sz w:val="20"/>
          <w:szCs w:val="20"/>
          <w:u w:val="none"/>
        </w:rPr>
        <w:t xml:space="preserve">The inclusion of these factors would appear to be </w:t>
      </w:r>
      <w:r w:rsidR="00EF1E22" w:rsidRPr="001D3D2F">
        <w:rPr>
          <w:rStyle w:val="Hyperlink"/>
          <w:rFonts w:ascii="Arial" w:hAnsi="Arial" w:cs="Arial"/>
          <w:sz w:val="20"/>
          <w:szCs w:val="20"/>
          <w:u w:val="none"/>
        </w:rPr>
        <w:t xml:space="preserve">consistent with the ACMA’s stated methodology for implementing cost benefit analysis, which includes to assess “the impact that a regulatory proposal has on the public interest…measured as the sum of the effects on consumers, producers and government, as well as the broader social impacts on the community” (Options paper, pp. 109-110). </w:t>
      </w:r>
    </w:p>
    <w:p w14:paraId="2DB5878F" w14:textId="281E3BF0" w:rsidR="008763B8" w:rsidRDefault="008763B8" w:rsidP="00EF1E22">
      <w:pPr>
        <w:spacing w:line="240" w:lineRule="auto"/>
        <w:rPr>
          <w:rStyle w:val="Hyperlink"/>
          <w:rFonts w:ascii="Arial" w:hAnsi="Arial" w:cs="Arial"/>
          <w:sz w:val="20"/>
          <w:szCs w:val="20"/>
          <w:u w:val="none"/>
        </w:rPr>
      </w:pPr>
    </w:p>
    <w:p w14:paraId="3F9DDC1F" w14:textId="24E0ED70" w:rsidR="008763B8" w:rsidRPr="008763B8" w:rsidRDefault="008763B8" w:rsidP="009C6162">
      <w:pPr>
        <w:spacing w:line="240" w:lineRule="auto"/>
        <w:rPr>
          <w:rStyle w:val="Hyperlink"/>
          <w:rFonts w:ascii="Arial" w:hAnsi="Arial" w:cs="Arial"/>
          <w:b/>
          <w:sz w:val="20"/>
          <w:szCs w:val="20"/>
          <w:u w:val="none"/>
        </w:rPr>
      </w:pPr>
      <w:r w:rsidRPr="008763B8">
        <w:rPr>
          <w:rStyle w:val="Hyperlink"/>
          <w:rFonts w:ascii="Arial" w:hAnsi="Arial" w:cs="Arial"/>
          <w:b/>
          <w:sz w:val="20"/>
          <w:szCs w:val="20"/>
          <w:u w:val="none"/>
        </w:rPr>
        <w:t>Conclusion</w:t>
      </w:r>
    </w:p>
    <w:p w14:paraId="562081BD" w14:textId="77777777" w:rsidR="009C6162" w:rsidRDefault="009C6162" w:rsidP="009C6162">
      <w:pPr>
        <w:spacing w:line="240" w:lineRule="auto"/>
        <w:rPr>
          <w:rStyle w:val="Hyperlink"/>
          <w:rFonts w:ascii="Arial" w:hAnsi="Arial" w:cs="Arial"/>
          <w:sz w:val="20"/>
          <w:szCs w:val="20"/>
          <w:u w:val="none"/>
        </w:rPr>
      </w:pPr>
    </w:p>
    <w:p w14:paraId="514C486E" w14:textId="3A61C311" w:rsidR="008763B8" w:rsidRDefault="007F490B" w:rsidP="0058723D">
      <w:pPr>
        <w:spacing w:line="240" w:lineRule="auto"/>
        <w:rPr>
          <w:rStyle w:val="Hyperlink"/>
          <w:rFonts w:ascii="Arial" w:hAnsi="Arial" w:cs="Arial"/>
          <w:sz w:val="20"/>
          <w:szCs w:val="20"/>
          <w:u w:val="none"/>
        </w:rPr>
      </w:pPr>
      <w:r>
        <w:rPr>
          <w:rStyle w:val="Hyperlink"/>
          <w:rFonts w:ascii="Arial" w:hAnsi="Arial" w:cs="Arial"/>
          <w:sz w:val="20"/>
          <w:szCs w:val="20"/>
          <w:u w:val="none"/>
        </w:rPr>
        <w:t>T</w:t>
      </w:r>
      <w:r w:rsidR="009B13E8">
        <w:rPr>
          <w:rStyle w:val="Hyperlink"/>
          <w:rFonts w:ascii="Arial" w:hAnsi="Arial" w:cs="Arial"/>
          <w:sz w:val="20"/>
          <w:szCs w:val="20"/>
          <w:u w:val="none"/>
        </w:rPr>
        <w:t xml:space="preserve">he ABC submits that </w:t>
      </w:r>
      <w:r w:rsidR="00EB1F30">
        <w:rPr>
          <w:rStyle w:val="Hyperlink"/>
          <w:rFonts w:ascii="Arial" w:hAnsi="Arial" w:cs="Arial"/>
          <w:sz w:val="20"/>
          <w:szCs w:val="20"/>
          <w:u w:val="none"/>
        </w:rPr>
        <w:t xml:space="preserve">all options outlined in the paper, including </w:t>
      </w:r>
      <w:r w:rsidR="009B13E8">
        <w:rPr>
          <w:rStyle w:val="Hyperlink"/>
          <w:rFonts w:ascii="Arial" w:hAnsi="Arial" w:cs="Arial"/>
          <w:sz w:val="20"/>
          <w:szCs w:val="20"/>
          <w:u w:val="none"/>
        </w:rPr>
        <w:t xml:space="preserve">the preferred option identified by the ACMA would not maximise the overall public benefit from the use of the 3700-4200 MHz band </w:t>
      </w:r>
      <w:r w:rsidR="009C6162" w:rsidRPr="3E9DDF6B">
        <w:rPr>
          <w:rStyle w:val="Hyperlink"/>
          <w:rFonts w:ascii="Arial" w:hAnsi="Arial" w:cs="Arial"/>
          <w:sz w:val="20"/>
          <w:szCs w:val="20"/>
          <w:u w:val="none"/>
        </w:rPr>
        <w:t>into the future.</w:t>
      </w:r>
      <w:r w:rsidR="009B13E8">
        <w:rPr>
          <w:rStyle w:val="Hyperlink"/>
          <w:rFonts w:ascii="Arial" w:hAnsi="Arial" w:cs="Arial"/>
          <w:sz w:val="20"/>
          <w:szCs w:val="20"/>
          <w:u w:val="none"/>
        </w:rPr>
        <w:t xml:space="preserve"> Further, ACMA’s supporting analysis in framing its set of options and evaluating them using cost benefit analysis is fundamentally flawed both for technical and analytical reasons. </w:t>
      </w:r>
      <w:r w:rsidR="009C6162" w:rsidRPr="3E9DDF6B">
        <w:rPr>
          <w:rStyle w:val="Hyperlink"/>
          <w:rFonts w:ascii="Arial" w:hAnsi="Arial" w:cs="Arial"/>
          <w:sz w:val="20"/>
          <w:szCs w:val="20"/>
          <w:u w:val="none"/>
        </w:rPr>
        <w:t xml:space="preserve">  </w:t>
      </w:r>
    </w:p>
    <w:p w14:paraId="5DC78ECB" w14:textId="4BBDF9C8" w:rsidR="0058723D" w:rsidRDefault="0058723D" w:rsidP="0058723D">
      <w:pPr>
        <w:spacing w:line="240" w:lineRule="auto"/>
        <w:rPr>
          <w:rStyle w:val="Hyperlink"/>
          <w:rFonts w:ascii="Arial" w:hAnsi="Arial" w:cs="Arial"/>
          <w:sz w:val="20"/>
          <w:szCs w:val="20"/>
          <w:u w:val="none"/>
        </w:rPr>
      </w:pPr>
    </w:p>
    <w:p w14:paraId="5224470B" w14:textId="5E1353C6" w:rsidR="0058723D" w:rsidRDefault="0058723D" w:rsidP="0058723D">
      <w:pPr>
        <w:spacing w:line="240" w:lineRule="auto"/>
        <w:rPr>
          <w:rStyle w:val="Hyperlink"/>
          <w:rFonts w:ascii="Arial" w:hAnsi="Arial" w:cs="Arial"/>
          <w:sz w:val="20"/>
          <w:szCs w:val="20"/>
          <w:u w:val="none"/>
        </w:rPr>
      </w:pPr>
      <w:r>
        <w:rPr>
          <w:rStyle w:val="Hyperlink"/>
          <w:rFonts w:ascii="Arial" w:hAnsi="Arial" w:cs="Arial"/>
          <w:sz w:val="20"/>
          <w:szCs w:val="20"/>
          <w:u w:val="none"/>
        </w:rPr>
        <w:t xml:space="preserve">The ABC submits that the ACMA should give consideration to an alternative option (Option 4) outlined in this submission as a means of balancing the interest of existing users of the spectrum band and making new spectrum available for WBB services. </w:t>
      </w:r>
    </w:p>
    <w:p w14:paraId="2681B7DC" w14:textId="59774019" w:rsidR="0058723D" w:rsidRDefault="0058723D" w:rsidP="0058723D">
      <w:pPr>
        <w:spacing w:line="240" w:lineRule="auto"/>
        <w:rPr>
          <w:rStyle w:val="Hyperlink"/>
          <w:rFonts w:ascii="Arial" w:hAnsi="Arial" w:cs="Arial"/>
          <w:sz w:val="20"/>
          <w:szCs w:val="20"/>
          <w:u w:val="none"/>
        </w:rPr>
      </w:pPr>
    </w:p>
    <w:p w14:paraId="2B1D051F" w14:textId="4B3922AE" w:rsidR="003C0BD2" w:rsidRDefault="0058723D" w:rsidP="00EF1E22">
      <w:pPr>
        <w:spacing w:line="240" w:lineRule="auto"/>
        <w:rPr>
          <w:rStyle w:val="Hyperlink"/>
          <w:rFonts w:ascii="Arial" w:hAnsi="Arial" w:cs="Arial"/>
          <w:sz w:val="20"/>
          <w:szCs w:val="20"/>
          <w:u w:val="none"/>
        </w:rPr>
      </w:pPr>
      <w:r>
        <w:rPr>
          <w:rStyle w:val="Hyperlink"/>
          <w:rFonts w:ascii="Arial" w:hAnsi="Arial" w:cs="Arial"/>
          <w:sz w:val="20"/>
          <w:szCs w:val="20"/>
          <w:u w:val="none"/>
        </w:rPr>
        <w:t xml:space="preserve">The ABC would welcome the opportunity to discuss these issues further with the ACMA. </w:t>
      </w:r>
    </w:p>
    <w:p w14:paraId="3DA4F53F" w14:textId="7C6137CB" w:rsidR="00244F34" w:rsidRDefault="00244F34" w:rsidP="00EF1E22">
      <w:pPr>
        <w:spacing w:line="240" w:lineRule="auto"/>
        <w:rPr>
          <w:rStyle w:val="Hyperlink"/>
          <w:rFonts w:ascii="Arial" w:hAnsi="Arial" w:cs="Arial"/>
          <w:sz w:val="20"/>
          <w:szCs w:val="20"/>
          <w:u w:val="none"/>
        </w:rPr>
      </w:pPr>
    </w:p>
    <w:p w14:paraId="325A1B49" w14:textId="77777777" w:rsidR="009E18DF" w:rsidRPr="00244F34" w:rsidRDefault="009E18DF" w:rsidP="00EF1E22">
      <w:pPr>
        <w:spacing w:line="240" w:lineRule="auto"/>
        <w:rPr>
          <w:rFonts w:ascii="Arial" w:hAnsi="Arial" w:cs="Arial"/>
          <w:sz w:val="20"/>
          <w:szCs w:val="20"/>
        </w:rPr>
      </w:pPr>
      <w:r w:rsidRPr="00244F34">
        <w:rPr>
          <w:rFonts w:ascii="Arial" w:hAnsi="Arial" w:cs="Arial"/>
          <w:sz w:val="20"/>
          <w:szCs w:val="20"/>
        </w:rPr>
        <w:t>Yours sincerely,</w:t>
      </w:r>
    </w:p>
    <w:p w14:paraId="790BBA92" w14:textId="248A6E2D" w:rsidR="009E18DF" w:rsidRDefault="009E18DF" w:rsidP="591D9237">
      <w:pPr>
        <w:rPr>
          <w:rFonts w:ascii="Arial" w:hAnsi="Arial" w:cs="Arial"/>
        </w:rPr>
      </w:pPr>
    </w:p>
    <w:p w14:paraId="6DB1862B" w14:textId="7A985E55" w:rsidR="008B4B43" w:rsidRDefault="008B4B43" w:rsidP="591D9237">
      <w:pPr>
        <w:rPr>
          <w:rFonts w:ascii="Arial" w:hAnsi="Arial" w:cs="Arial"/>
        </w:rPr>
      </w:pPr>
      <w:r>
        <w:rPr>
          <w:rFonts w:ascii="Arial" w:hAnsi="Arial" w:cs="Arial"/>
          <w:noProof/>
        </w:rPr>
        <w:drawing>
          <wp:inline distT="0" distB="0" distL="0" distR="0" wp14:anchorId="4267DCB6" wp14:editId="24D6339C">
            <wp:extent cx="1332139" cy="628650"/>
            <wp:effectExtent l="0" t="0" r="1905" b="0"/>
            <wp:docPr id="1" name="Picture 1"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device&#10;&#10;Description automatically generated"/>
                    <pic:cNvPicPr/>
                  </pic:nvPicPr>
                  <pic:blipFill rotWithShape="1">
                    <a:blip r:embed="rId11">
                      <a:extLst>
                        <a:ext uri="{28A0092B-C50C-407E-A947-70E740481C1C}">
                          <a14:useLocalDpi xmlns:a14="http://schemas.microsoft.com/office/drawing/2010/main" val="0"/>
                        </a:ext>
                      </a:extLst>
                    </a:blip>
                    <a:srcRect l="10838" t="1" b="7992"/>
                    <a:stretch/>
                  </pic:blipFill>
                  <pic:spPr bwMode="auto">
                    <a:xfrm>
                      <a:off x="0" y="0"/>
                      <a:ext cx="1362045" cy="642763"/>
                    </a:xfrm>
                    <a:prstGeom prst="rect">
                      <a:avLst/>
                    </a:prstGeom>
                    <a:ln>
                      <a:noFill/>
                    </a:ln>
                    <a:extLst>
                      <a:ext uri="{53640926-AAD7-44D8-BBD7-CCE9431645EC}">
                        <a14:shadowObscured xmlns:a14="http://schemas.microsoft.com/office/drawing/2010/main"/>
                      </a:ext>
                    </a:extLst>
                  </pic:spPr>
                </pic:pic>
              </a:graphicData>
            </a:graphic>
          </wp:inline>
        </w:drawing>
      </w:r>
    </w:p>
    <w:p w14:paraId="32DC5BD9" w14:textId="41DFA53E" w:rsidR="008B4B43" w:rsidRDefault="008B4B43" w:rsidP="591D9237">
      <w:pPr>
        <w:rPr>
          <w:rFonts w:ascii="Arial" w:hAnsi="Arial" w:cs="Arial"/>
        </w:rPr>
      </w:pPr>
      <w:r>
        <w:rPr>
          <w:rFonts w:ascii="Arial" w:hAnsi="Arial" w:cs="Arial"/>
        </w:rPr>
        <w:t xml:space="preserve">Helen Clifton </w:t>
      </w:r>
    </w:p>
    <w:p w14:paraId="3BD30315" w14:textId="0627162D" w:rsidR="008B4B43" w:rsidRPr="008B4B43" w:rsidRDefault="008B4B43" w:rsidP="591D9237">
      <w:pPr>
        <w:rPr>
          <w:rFonts w:ascii="Arial" w:hAnsi="Arial" w:cs="Arial"/>
          <w:b/>
          <w:bCs/>
        </w:rPr>
      </w:pPr>
      <w:r w:rsidRPr="008B4B43">
        <w:rPr>
          <w:rFonts w:ascii="Arial" w:hAnsi="Arial" w:cs="Arial"/>
          <w:b/>
          <w:bCs/>
        </w:rPr>
        <w:t xml:space="preserve">Chief Digital &amp; Information Officer </w:t>
      </w:r>
    </w:p>
    <w:sectPr w:rsidR="008B4B43" w:rsidRPr="008B4B43" w:rsidSect="008B4B43">
      <w:footerReference w:type="default" r:id="rId12"/>
      <w:headerReference w:type="first" r:id="rId13"/>
      <w:footerReference w:type="first" r:id="rId14"/>
      <w:pgSz w:w="11906" w:h="16838" w:code="9"/>
      <w:pgMar w:top="1418" w:right="1701" w:bottom="1701" w:left="1701"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70EB1" w14:textId="77777777" w:rsidR="004010F6" w:rsidRDefault="004010F6" w:rsidP="00F7781D">
      <w:r>
        <w:separator/>
      </w:r>
    </w:p>
  </w:endnote>
  <w:endnote w:type="continuationSeparator" w:id="0">
    <w:p w14:paraId="53BFDED6" w14:textId="77777777" w:rsidR="004010F6" w:rsidRDefault="004010F6" w:rsidP="00F7781D">
      <w:r>
        <w:continuationSeparator/>
      </w:r>
    </w:p>
  </w:endnote>
  <w:endnote w:type="continuationNotice" w:id="1">
    <w:p w14:paraId="31FE3A7D" w14:textId="77777777" w:rsidR="004010F6" w:rsidRDefault="004010F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BCSans">
    <w:altName w:val="Calibri"/>
    <w:panose1 w:val="00000000000000000000"/>
    <w:charset w:val="4D"/>
    <w:family w:val="swiss"/>
    <w:notTrueType/>
    <w:pitch w:val="variable"/>
    <w:sig w:usb0="8000002F" w:usb1="4000004A"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073B3C" w14:textId="77777777" w:rsidR="008763B8" w:rsidRDefault="008763B8">
    <w:pPr>
      <w:pStyle w:val="Footer"/>
    </w:pPr>
    <w:r>
      <w:rPr>
        <w:noProof/>
        <w:lang w:val="en-GB" w:eastAsia="en-GB"/>
      </w:rPr>
      <w:drawing>
        <wp:anchor distT="0" distB="0" distL="114300" distR="114300" simplePos="0" relativeHeight="251658240" behindDoc="0" locked="0" layoutInCell="1" allowOverlap="1" wp14:anchorId="7FE57A58" wp14:editId="2193737D">
          <wp:simplePos x="0" y="0"/>
          <wp:positionH relativeFrom="page">
            <wp:align>left</wp:align>
          </wp:positionH>
          <wp:positionV relativeFrom="page">
            <wp:align>bottom</wp:align>
          </wp:positionV>
          <wp:extent cx="7560000" cy="907200"/>
          <wp:effectExtent l="0" t="0" r="3175" b="7620"/>
          <wp:wrapNone/>
          <wp:docPr id="7" name="Picture 7" descr="A close up of a logo&#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ter_generic.jpg"/>
                  <pic:cNvPicPr/>
                </pic:nvPicPr>
                <pic:blipFill>
                  <a:blip r:embed="rId1">
                    <a:extLst>
                      <a:ext uri="{28A0092B-C50C-407E-A947-70E740481C1C}">
                        <a14:useLocalDpi xmlns:a14="http://schemas.microsoft.com/office/drawing/2010/main" val="0"/>
                      </a:ext>
                    </a:extLst>
                  </a:blip>
                  <a:stretch>
                    <a:fillRect/>
                  </a:stretch>
                </pic:blipFill>
                <pic:spPr>
                  <a:xfrm>
                    <a:off x="0" y="0"/>
                    <a:ext cx="7560000" cy="907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273E0" w14:textId="77777777" w:rsidR="008763B8" w:rsidRDefault="008763B8" w:rsidP="00E92405">
    <w:pPr>
      <w:pStyle w:val="Footer"/>
      <w:ind w:left="-1701"/>
    </w:pPr>
    <w:r>
      <w:rPr>
        <w:noProof/>
      </w:rPr>
      <w:drawing>
        <wp:inline distT="0" distB="0" distL="0" distR="0" wp14:anchorId="7DDE289B" wp14:editId="3E9DDF6B">
          <wp:extent cx="7557794" cy="838077"/>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pic:nvPicPr>
                <pic:blipFill>
                  <a:blip r:embed="rId1">
                    <a:extLst>
                      <a:ext uri="{28A0092B-C50C-407E-A947-70E740481C1C}">
                        <a14:useLocalDpi xmlns:a14="http://schemas.microsoft.com/office/drawing/2010/main" val="0"/>
                      </a:ext>
                    </a:extLst>
                  </a:blip>
                  <a:stretch>
                    <a:fillRect/>
                  </a:stretch>
                </pic:blipFill>
                <pic:spPr>
                  <a:xfrm>
                    <a:off x="0" y="0"/>
                    <a:ext cx="7557794" cy="838077"/>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D0DB1" w14:textId="77777777" w:rsidR="004010F6" w:rsidRDefault="004010F6" w:rsidP="00F7781D">
      <w:r>
        <w:separator/>
      </w:r>
    </w:p>
  </w:footnote>
  <w:footnote w:type="continuationSeparator" w:id="0">
    <w:p w14:paraId="3AFF3429" w14:textId="77777777" w:rsidR="004010F6" w:rsidRDefault="004010F6" w:rsidP="00F7781D">
      <w:r>
        <w:continuationSeparator/>
      </w:r>
    </w:p>
  </w:footnote>
  <w:footnote w:type="continuationNotice" w:id="1">
    <w:p w14:paraId="4AD79459" w14:textId="77777777" w:rsidR="004010F6" w:rsidRDefault="004010F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B82236" w14:textId="37533A66" w:rsidR="008763B8" w:rsidRDefault="008763B8">
    <w:pPr>
      <w:pStyle w:val="Header"/>
    </w:pPr>
    <w:r>
      <w:rPr>
        <w:noProof/>
        <w:lang w:val="en-GB" w:eastAsia="en-GB"/>
      </w:rPr>
      <w:drawing>
        <wp:anchor distT="0" distB="180340" distL="114300" distR="114300" simplePos="0" relativeHeight="251658241" behindDoc="0" locked="0" layoutInCell="1" allowOverlap="1" wp14:anchorId="30C23D15" wp14:editId="26AE0AB9">
          <wp:simplePos x="0" y="0"/>
          <wp:positionH relativeFrom="page">
            <wp:posOffset>5789295</wp:posOffset>
          </wp:positionH>
          <wp:positionV relativeFrom="page">
            <wp:posOffset>180975</wp:posOffset>
          </wp:positionV>
          <wp:extent cx="1587600" cy="1587600"/>
          <wp:effectExtent l="0" t="0" r="0" b="0"/>
          <wp:wrapTopAndBottom/>
          <wp:docPr id="8" name="Picture 8" descr="header%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2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600" cy="1587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3BC0B62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707A54F6"/>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86A4D38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F12E6"/>
    <w:multiLevelType w:val="multilevel"/>
    <w:tmpl w:val="6A4A1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A41959"/>
    <w:multiLevelType w:val="multilevel"/>
    <w:tmpl w:val="5B94C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6A018A"/>
    <w:multiLevelType w:val="multilevel"/>
    <w:tmpl w:val="819CC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49A2660"/>
    <w:multiLevelType w:val="multilevel"/>
    <w:tmpl w:val="CE0AE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265029"/>
    <w:multiLevelType w:val="multilevel"/>
    <w:tmpl w:val="D6A2B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6"/>
  </w:num>
  <w:num w:numId="5">
    <w:abstractNumId w:val="3"/>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4F9"/>
    <w:rsid w:val="00000A1A"/>
    <w:rsid w:val="00004FD4"/>
    <w:rsid w:val="00010EB9"/>
    <w:rsid w:val="0001637A"/>
    <w:rsid w:val="00020B2F"/>
    <w:rsid w:val="00021A97"/>
    <w:rsid w:val="00033748"/>
    <w:rsid w:val="00040C25"/>
    <w:rsid w:val="0004124D"/>
    <w:rsid w:val="00042982"/>
    <w:rsid w:val="000516E0"/>
    <w:rsid w:val="000543A6"/>
    <w:rsid w:val="00055FFF"/>
    <w:rsid w:val="00060D04"/>
    <w:rsid w:val="00064ECC"/>
    <w:rsid w:val="0006586C"/>
    <w:rsid w:val="0007299C"/>
    <w:rsid w:val="00074EE7"/>
    <w:rsid w:val="00076C20"/>
    <w:rsid w:val="00080215"/>
    <w:rsid w:val="00086A20"/>
    <w:rsid w:val="00087E81"/>
    <w:rsid w:val="000929CB"/>
    <w:rsid w:val="00097E5E"/>
    <w:rsid w:val="000A16CB"/>
    <w:rsid w:val="000A4B4F"/>
    <w:rsid w:val="000C0059"/>
    <w:rsid w:val="000C52DD"/>
    <w:rsid w:val="000D105D"/>
    <w:rsid w:val="000D1B78"/>
    <w:rsid w:val="000E600E"/>
    <w:rsid w:val="000F14E9"/>
    <w:rsid w:val="000F43C4"/>
    <w:rsid w:val="000F4FD3"/>
    <w:rsid w:val="000F59A0"/>
    <w:rsid w:val="00110E7A"/>
    <w:rsid w:val="00110E9A"/>
    <w:rsid w:val="00112B54"/>
    <w:rsid w:val="00136019"/>
    <w:rsid w:val="00137A02"/>
    <w:rsid w:val="00145831"/>
    <w:rsid w:val="00152E62"/>
    <w:rsid w:val="00154F39"/>
    <w:rsid w:val="00170812"/>
    <w:rsid w:val="001778AB"/>
    <w:rsid w:val="00180177"/>
    <w:rsid w:val="001861B1"/>
    <w:rsid w:val="0019066D"/>
    <w:rsid w:val="00195E53"/>
    <w:rsid w:val="001A320E"/>
    <w:rsid w:val="001A4CAC"/>
    <w:rsid w:val="001B6CDE"/>
    <w:rsid w:val="001B7102"/>
    <w:rsid w:val="001D3D2F"/>
    <w:rsid w:val="001D6029"/>
    <w:rsid w:val="001E0058"/>
    <w:rsid w:val="001E0258"/>
    <w:rsid w:val="001E1EAA"/>
    <w:rsid w:val="001E4F83"/>
    <w:rsid w:val="001E54FB"/>
    <w:rsid w:val="001F3038"/>
    <w:rsid w:val="001F56E2"/>
    <w:rsid w:val="002072CE"/>
    <w:rsid w:val="00212FE1"/>
    <w:rsid w:val="002133A0"/>
    <w:rsid w:val="00221309"/>
    <w:rsid w:val="00224EE7"/>
    <w:rsid w:val="00233E17"/>
    <w:rsid w:val="0023526D"/>
    <w:rsid w:val="0023686E"/>
    <w:rsid w:val="002426F9"/>
    <w:rsid w:val="00244F34"/>
    <w:rsid w:val="00250D8F"/>
    <w:rsid w:val="0025588A"/>
    <w:rsid w:val="0026227D"/>
    <w:rsid w:val="00262F1F"/>
    <w:rsid w:val="002642DA"/>
    <w:rsid w:val="00264A67"/>
    <w:rsid w:val="00264A7F"/>
    <w:rsid w:val="00266CD1"/>
    <w:rsid w:val="002733A0"/>
    <w:rsid w:val="00274757"/>
    <w:rsid w:val="00293D09"/>
    <w:rsid w:val="002A10DE"/>
    <w:rsid w:val="002A26F4"/>
    <w:rsid w:val="002A5004"/>
    <w:rsid w:val="002A6EB9"/>
    <w:rsid w:val="002A6F57"/>
    <w:rsid w:val="002B0E33"/>
    <w:rsid w:val="002B13E7"/>
    <w:rsid w:val="002B199C"/>
    <w:rsid w:val="002B4F5E"/>
    <w:rsid w:val="002B62B5"/>
    <w:rsid w:val="002B6396"/>
    <w:rsid w:val="002C0743"/>
    <w:rsid w:val="002C0C8E"/>
    <w:rsid w:val="002C1110"/>
    <w:rsid w:val="002C2AEB"/>
    <w:rsid w:val="002C4B7F"/>
    <w:rsid w:val="002C65B1"/>
    <w:rsid w:val="002E61CA"/>
    <w:rsid w:val="002F0B35"/>
    <w:rsid w:val="002F1FD7"/>
    <w:rsid w:val="002F279F"/>
    <w:rsid w:val="00311E77"/>
    <w:rsid w:val="00314389"/>
    <w:rsid w:val="00315B2D"/>
    <w:rsid w:val="00317B42"/>
    <w:rsid w:val="00320B1F"/>
    <w:rsid w:val="00325578"/>
    <w:rsid w:val="00326BF0"/>
    <w:rsid w:val="00333456"/>
    <w:rsid w:val="0033778B"/>
    <w:rsid w:val="003505CB"/>
    <w:rsid w:val="00350753"/>
    <w:rsid w:val="00354D60"/>
    <w:rsid w:val="0036193C"/>
    <w:rsid w:val="00364627"/>
    <w:rsid w:val="003664EA"/>
    <w:rsid w:val="0036672B"/>
    <w:rsid w:val="00370BA3"/>
    <w:rsid w:val="0038535A"/>
    <w:rsid w:val="00391F93"/>
    <w:rsid w:val="0039789C"/>
    <w:rsid w:val="003A43AB"/>
    <w:rsid w:val="003A792E"/>
    <w:rsid w:val="003B3040"/>
    <w:rsid w:val="003B4793"/>
    <w:rsid w:val="003B4D1A"/>
    <w:rsid w:val="003B75C8"/>
    <w:rsid w:val="003C0BD2"/>
    <w:rsid w:val="003C200F"/>
    <w:rsid w:val="003C6F86"/>
    <w:rsid w:val="003D0C25"/>
    <w:rsid w:val="003D5463"/>
    <w:rsid w:val="003D75A0"/>
    <w:rsid w:val="003E7426"/>
    <w:rsid w:val="003E7D33"/>
    <w:rsid w:val="003F12B7"/>
    <w:rsid w:val="003F2AFB"/>
    <w:rsid w:val="004010F6"/>
    <w:rsid w:val="00401D8F"/>
    <w:rsid w:val="0040302C"/>
    <w:rsid w:val="00404920"/>
    <w:rsid w:val="004126AA"/>
    <w:rsid w:val="004202E2"/>
    <w:rsid w:val="00420A44"/>
    <w:rsid w:val="00424FDD"/>
    <w:rsid w:val="0048675F"/>
    <w:rsid w:val="004876C2"/>
    <w:rsid w:val="00491F06"/>
    <w:rsid w:val="004937A1"/>
    <w:rsid w:val="00494115"/>
    <w:rsid w:val="004A03E6"/>
    <w:rsid w:val="004A436E"/>
    <w:rsid w:val="004A67AD"/>
    <w:rsid w:val="004B0C0A"/>
    <w:rsid w:val="004B6AB8"/>
    <w:rsid w:val="004C1022"/>
    <w:rsid w:val="004C441F"/>
    <w:rsid w:val="004F7181"/>
    <w:rsid w:val="00501F06"/>
    <w:rsid w:val="0051450F"/>
    <w:rsid w:val="00516211"/>
    <w:rsid w:val="0051772E"/>
    <w:rsid w:val="00524F45"/>
    <w:rsid w:val="005345CA"/>
    <w:rsid w:val="00546A10"/>
    <w:rsid w:val="00557734"/>
    <w:rsid w:val="005608BC"/>
    <w:rsid w:val="00561D0E"/>
    <w:rsid w:val="00561F44"/>
    <w:rsid w:val="005629FE"/>
    <w:rsid w:val="0056514A"/>
    <w:rsid w:val="00565E73"/>
    <w:rsid w:val="00567837"/>
    <w:rsid w:val="00581FA6"/>
    <w:rsid w:val="005846DE"/>
    <w:rsid w:val="00584C68"/>
    <w:rsid w:val="0058723D"/>
    <w:rsid w:val="0059469A"/>
    <w:rsid w:val="005B3438"/>
    <w:rsid w:val="005C132D"/>
    <w:rsid w:val="005C55F7"/>
    <w:rsid w:val="005F1BE8"/>
    <w:rsid w:val="005F62ED"/>
    <w:rsid w:val="005F64F1"/>
    <w:rsid w:val="006005B7"/>
    <w:rsid w:val="006057CF"/>
    <w:rsid w:val="00610419"/>
    <w:rsid w:val="00610B94"/>
    <w:rsid w:val="006133A4"/>
    <w:rsid w:val="00616B3B"/>
    <w:rsid w:val="00621F84"/>
    <w:rsid w:val="0062677A"/>
    <w:rsid w:val="006376F4"/>
    <w:rsid w:val="006441C9"/>
    <w:rsid w:val="00654A92"/>
    <w:rsid w:val="00661A3C"/>
    <w:rsid w:val="0067074A"/>
    <w:rsid w:val="00672E00"/>
    <w:rsid w:val="006735EB"/>
    <w:rsid w:val="00684096"/>
    <w:rsid w:val="0068643A"/>
    <w:rsid w:val="00692CC3"/>
    <w:rsid w:val="006933A5"/>
    <w:rsid w:val="00695735"/>
    <w:rsid w:val="00696F0F"/>
    <w:rsid w:val="006A5372"/>
    <w:rsid w:val="006B104B"/>
    <w:rsid w:val="006B7079"/>
    <w:rsid w:val="006D18E4"/>
    <w:rsid w:val="006D3B9D"/>
    <w:rsid w:val="006D7813"/>
    <w:rsid w:val="006E11AF"/>
    <w:rsid w:val="006F72EA"/>
    <w:rsid w:val="00702C0A"/>
    <w:rsid w:val="00712F07"/>
    <w:rsid w:val="007141C2"/>
    <w:rsid w:val="00714B5C"/>
    <w:rsid w:val="0072032C"/>
    <w:rsid w:val="00724526"/>
    <w:rsid w:val="00732C86"/>
    <w:rsid w:val="00732E80"/>
    <w:rsid w:val="00732E8C"/>
    <w:rsid w:val="00747683"/>
    <w:rsid w:val="00756F24"/>
    <w:rsid w:val="007571F4"/>
    <w:rsid w:val="007631F5"/>
    <w:rsid w:val="00765434"/>
    <w:rsid w:val="00781429"/>
    <w:rsid w:val="00784607"/>
    <w:rsid w:val="00791C43"/>
    <w:rsid w:val="00796B52"/>
    <w:rsid w:val="00797F23"/>
    <w:rsid w:val="007A128F"/>
    <w:rsid w:val="007B323E"/>
    <w:rsid w:val="007B7590"/>
    <w:rsid w:val="007C113B"/>
    <w:rsid w:val="007C4FFB"/>
    <w:rsid w:val="007D0B0A"/>
    <w:rsid w:val="007E1848"/>
    <w:rsid w:val="007E19E1"/>
    <w:rsid w:val="007F01D3"/>
    <w:rsid w:val="007F490B"/>
    <w:rsid w:val="00805315"/>
    <w:rsid w:val="00806802"/>
    <w:rsid w:val="00810262"/>
    <w:rsid w:val="00820C6A"/>
    <w:rsid w:val="008219D4"/>
    <w:rsid w:val="00822B92"/>
    <w:rsid w:val="0082620F"/>
    <w:rsid w:val="0082702B"/>
    <w:rsid w:val="008304BA"/>
    <w:rsid w:val="00836970"/>
    <w:rsid w:val="00840AD9"/>
    <w:rsid w:val="00841748"/>
    <w:rsid w:val="00842C15"/>
    <w:rsid w:val="00845775"/>
    <w:rsid w:val="008501E7"/>
    <w:rsid w:val="00851148"/>
    <w:rsid w:val="008525D0"/>
    <w:rsid w:val="00853895"/>
    <w:rsid w:val="00856C35"/>
    <w:rsid w:val="008578AB"/>
    <w:rsid w:val="00857C15"/>
    <w:rsid w:val="00860BB5"/>
    <w:rsid w:val="00860CA3"/>
    <w:rsid w:val="008618E1"/>
    <w:rsid w:val="008628B3"/>
    <w:rsid w:val="00864138"/>
    <w:rsid w:val="00867AE9"/>
    <w:rsid w:val="008763B8"/>
    <w:rsid w:val="00885876"/>
    <w:rsid w:val="0088601D"/>
    <w:rsid w:val="00893202"/>
    <w:rsid w:val="0089448D"/>
    <w:rsid w:val="00897F63"/>
    <w:rsid w:val="008A0A62"/>
    <w:rsid w:val="008A0E6D"/>
    <w:rsid w:val="008A67E6"/>
    <w:rsid w:val="008B36A5"/>
    <w:rsid w:val="008B4B43"/>
    <w:rsid w:val="008B79C6"/>
    <w:rsid w:val="008C63BF"/>
    <w:rsid w:val="008D357E"/>
    <w:rsid w:val="008D446B"/>
    <w:rsid w:val="008D5A4C"/>
    <w:rsid w:val="008E316F"/>
    <w:rsid w:val="008E4D4B"/>
    <w:rsid w:val="008F7A4F"/>
    <w:rsid w:val="009136DD"/>
    <w:rsid w:val="00922B0B"/>
    <w:rsid w:val="00922B57"/>
    <w:rsid w:val="009267E0"/>
    <w:rsid w:val="00927620"/>
    <w:rsid w:val="00935130"/>
    <w:rsid w:val="00943C43"/>
    <w:rsid w:val="00946ECE"/>
    <w:rsid w:val="009477A2"/>
    <w:rsid w:val="00947F41"/>
    <w:rsid w:val="00952A8B"/>
    <w:rsid w:val="0096048C"/>
    <w:rsid w:val="00965B93"/>
    <w:rsid w:val="00966352"/>
    <w:rsid w:val="00967090"/>
    <w:rsid w:val="009710FA"/>
    <w:rsid w:val="00983019"/>
    <w:rsid w:val="00994FD8"/>
    <w:rsid w:val="0099746D"/>
    <w:rsid w:val="009A08FF"/>
    <w:rsid w:val="009B13E8"/>
    <w:rsid w:val="009B18EC"/>
    <w:rsid w:val="009B30A5"/>
    <w:rsid w:val="009B630C"/>
    <w:rsid w:val="009C2C4F"/>
    <w:rsid w:val="009C6162"/>
    <w:rsid w:val="009D611F"/>
    <w:rsid w:val="009E18DF"/>
    <w:rsid w:val="009E1B63"/>
    <w:rsid w:val="009E20C0"/>
    <w:rsid w:val="009E7355"/>
    <w:rsid w:val="009E7AD8"/>
    <w:rsid w:val="009F3574"/>
    <w:rsid w:val="00A042F5"/>
    <w:rsid w:val="00A05B0D"/>
    <w:rsid w:val="00A07270"/>
    <w:rsid w:val="00A16B92"/>
    <w:rsid w:val="00A22F0C"/>
    <w:rsid w:val="00A254AE"/>
    <w:rsid w:val="00A34E0D"/>
    <w:rsid w:val="00A53A93"/>
    <w:rsid w:val="00A56E90"/>
    <w:rsid w:val="00A675D8"/>
    <w:rsid w:val="00A76A22"/>
    <w:rsid w:val="00A826D2"/>
    <w:rsid w:val="00A8416D"/>
    <w:rsid w:val="00A84BE9"/>
    <w:rsid w:val="00A84D12"/>
    <w:rsid w:val="00A93437"/>
    <w:rsid w:val="00AB04D5"/>
    <w:rsid w:val="00AB1DB9"/>
    <w:rsid w:val="00AB27A7"/>
    <w:rsid w:val="00AB770F"/>
    <w:rsid w:val="00AC7912"/>
    <w:rsid w:val="00AC7BCC"/>
    <w:rsid w:val="00AD0539"/>
    <w:rsid w:val="00AD457B"/>
    <w:rsid w:val="00AE5550"/>
    <w:rsid w:val="00AF12BC"/>
    <w:rsid w:val="00AF43C6"/>
    <w:rsid w:val="00B03325"/>
    <w:rsid w:val="00B11090"/>
    <w:rsid w:val="00B152DB"/>
    <w:rsid w:val="00B16EB0"/>
    <w:rsid w:val="00B17CB2"/>
    <w:rsid w:val="00B205A0"/>
    <w:rsid w:val="00B35504"/>
    <w:rsid w:val="00B37579"/>
    <w:rsid w:val="00B413C9"/>
    <w:rsid w:val="00B516E1"/>
    <w:rsid w:val="00B51B2D"/>
    <w:rsid w:val="00B52478"/>
    <w:rsid w:val="00B537F3"/>
    <w:rsid w:val="00B60CAF"/>
    <w:rsid w:val="00B61C8F"/>
    <w:rsid w:val="00B63A92"/>
    <w:rsid w:val="00B660E4"/>
    <w:rsid w:val="00B674C7"/>
    <w:rsid w:val="00B7247B"/>
    <w:rsid w:val="00B750D6"/>
    <w:rsid w:val="00B81F6C"/>
    <w:rsid w:val="00B84908"/>
    <w:rsid w:val="00B9121C"/>
    <w:rsid w:val="00BA26D3"/>
    <w:rsid w:val="00BA7281"/>
    <w:rsid w:val="00BB311C"/>
    <w:rsid w:val="00BB71C6"/>
    <w:rsid w:val="00BC0E0B"/>
    <w:rsid w:val="00BE120A"/>
    <w:rsid w:val="00BE1B22"/>
    <w:rsid w:val="00BE319E"/>
    <w:rsid w:val="00BE493D"/>
    <w:rsid w:val="00BE752A"/>
    <w:rsid w:val="00BF17B2"/>
    <w:rsid w:val="00BF186C"/>
    <w:rsid w:val="00BF2AA3"/>
    <w:rsid w:val="00C02DE1"/>
    <w:rsid w:val="00C10A0D"/>
    <w:rsid w:val="00C1205D"/>
    <w:rsid w:val="00C12791"/>
    <w:rsid w:val="00C144AD"/>
    <w:rsid w:val="00C23318"/>
    <w:rsid w:val="00C241C6"/>
    <w:rsid w:val="00C26882"/>
    <w:rsid w:val="00C35914"/>
    <w:rsid w:val="00C41DEF"/>
    <w:rsid w:val="00C42888"/>
    <w:rsid w:val="00C576D5"/>
    <w:rsid w:val="00C61BBF"/>
    <w:rsid w:val="00C62E7F"/>
    <w:rsid w:val="00C72C4B"/>
    <w:rsid w:val="00C7564E"/>
    <w:rsid w:val="00C76389"/>
    <w:rsid w:val="00C766C1"/>
    <w:rsid w:val="00C83EF4"/>
    <w:rsid w:val="00C97348"/>
    <w:rsid w:val="00CA7F0D"/>
    <w:rsid w:val="00CB71DB"/>
    <w:rsid w:val="00CD2522"/>
    <w:rsid w:val="00CD556F"/>
    <w:rsid w:val="00CE1BC0"/>
    <w:rsid w:val="00CE6906"/>
    <w:rsid w:val="00CF5C2E"/>
    <w:rsid w:val="00CF76DB"/>
    <w:rsid w:val="00D02F70"/>
    <w:rsid w:val="00D04F67"/>
    <w:rsid w:val="00D066F4"/>
    <w:rsid w:val="00D0739D"/>
    <w:rsid w:val="00D110F7"/>
    <w:rsid w:val="00D116EB"/>
    <w:rsid w:val="00D12236"/>
    <w:rsid w:val="00D24315"/>
    <w:rsid w:val="00D24DFE"/>
    <w:rsid w:val="00D26435"/>
    <w:rsid w:val="00D30A33"/>
    <w:rsid w:val="00D346C5"/>
    <w:rsid w:val="00D371E9"/>
    <w:rsid w:val="00D42EDB"/>
    <w:rsid w:val="00D5161B"/>
    <w:rsid w:val="00D53B0D"/>
    <w:rsid w:val="00D602CB"/>
    <w:rsid w:val="00D63619"/>
    <w:rsid w:val="00D74499"/>
    <w:rsid w:val="00D7529E"/>
    <w:rsid w:val="00D75351"/>
    <w:rsid w:val="00D77CA7"/>
    <w:rsid w:val="00D815A2"/>
    <w:rsid w:val="00D866CF"/>
    <w:rsid w:val="00D87BD3"/>
    <w:rsid w:val="00DA183B"/>
    <w:rsid w:val="00DA68B0"/>
    <w:rsid w:val="00DC2A17"/>
    <w:rsid w:val="00DC476C"/>
    <w:rsid w:val="00DC51F7"/>
    <w:rsid w:val="00DC62BC"/>
    <w:rsid w:val="00DD34AE"/>
    <w:rsid w:val="00DD4641"/>
    <w:rsid w:val="00DE2E1A"/>
    <w:rsid w:val="00DF2A39"/>
    <w:rsid w:val="00DF4DD7"/>
    <w:rsid w:val="00E0226A"/>
    <w:rsid w:val="00E029B7"/>
    <w:rsid w:val="00E057CE"/>
    <w:rsid w:val="00E124F9"/>
    <w:rsid w:val="00E14686"/>
    <w:rsid w:val="00E21B33"/>
    <w:rsid w:val="00E356E2"/>
    <w:rsid w:val="00E37014"/>
    <w:rsid w:val="00E37A16"/>
    <w:rsid w:val="00E51E93"/>
    <w:rsid w:val="00E5303E"/>
    <w:rsid w:val="00E67025"/>
    <w:rsid w:val="00E871AE"/>
    <w:rsid w:val="00E92405"/>
    <w:rsid w:val="00EA1E0C"/>
    <w:rsid w:val="00EB0978"/>
    <w:rsid w:val="00EB1F30"/>
    <w:rsid w:val="00EC50DA"/>
    <w:rsid w:val="00EC5C40"/>
    <w:rsid w:val="00ED6554"/>
    <w:rsid w:val="00ED6624"/>
    <w:rsid w:val="00ED7210"/>
    <w:rsid w:val="00EF0288"/>
    <w:rsid w:val="00EF02F3"/>
    <w:rsid w:val="00EF1E22"/>
    <w:rsid w:val="00EF4368"/>
    <w:rsid w:val="00F01B64"/>
    <w:rsid w:val="00F03FF0"/>
    <w:rsid w:val="00F064AB"/>
    <w:rsid w:val="00F10C7F"/>
    <w:rsid w:val="00F110CF"/>
    <w:rsid w:val="00F1280B"/>
    <w:rsid w:val="00F22FE9"/>
    <w:rsid w:val="00F24F21"/>
    <w:rsid w:val="00F2693B"/>
    <w:rsid w:val="00F273D8"/>
    <w:rsid w:val="00F30BEF"/>
    <w:rsid w:val="00F31A7A"/>
    <w:rsid w:val="00F32068"/>
    <w:rsid w:val="00F33E66"/>
    <w:rsid w:val="00F42AFC"/>
    <w:rsid w:val="00F4305A"/>
    <w:rsid w:val="00F47CCE"/>
    <w:rsid w:val="00F60164"/>
    <w:rsid w:val="00F7781D"/>
    <w:rsid w:val="00F80EE8"/>
    <w:rsid w:val="00F95C5C"/>
    <w:rsid w:val="00F9686F"/>
    <w:rsid w:val="00F97A4B"/>
    <w:rsid w:val="00FA2ACC"/>
    <w:rsid w:val="00FC50C3"/>
    <w:rsid w:val="00FD5AC8"/>
    <w:rsid w:val="00FE2D83"/>
    <w:rsid w:val="00FE40CA"/>
    <w:rsid w:val="00FE464C"/>
    <w:rsid w:val="00FF3AD9"/>
    <w:rsid w:val="00FF577E"/>
    <w:rsid w:val="012A42BC"/>
    <w:rsid w:val="013A7859"/>
    <w:rsid w:val="01AA37D5"/>
    <w:rsid w:val="01C9350E"/>
    <w:rsid w:val="023B24E5"/>
    <w:rsid w:val="02C4C497"/>
    <w:rsid w:val="033E754C"/>
    <w:rsid w:val="036DDA07"/>
    <w:rsid w:val="0414C1E8"/>
    <w:rsid w:val="045241FE"/>
    <w:rsid w:val="04AA535F"/>
    <w:rsid w:val="04BB3982"/>
    <w:rsid w:val="05097479"/>
    <w:rsid w:val="0649AF25"/>
    <w:rsid w:val="079CC34E"/>
    <w:rsid w:val="07F044C3"/>
    <w:rsid w:val="08CFB7D0"/>
    <w:rsid w:val="09901028"/>
    <w:rsid w:val="0A64377E"/>
    <w:rsid w:val="0A6B6544"/>
    <w:rsid w:val="0AA3EC25"/>
    <w:rsid w:val="0AF53AED"/>
    <w:rsid w:val="0B3AA0B4"/>
    <w:rsid w:val="0B5F9926"/>
    <w:rsid w:val="0B797F4F"/>
    <w:rsid w:val="0B92E8FC"/>
    <w:rsid w:val="0BDE0A7D"/>
    <w:rsid w:val="0C0422F3"/>
    <w:rsid w:val="0C9A384F"/>
    <w:rsid w:val="0E7F7F59"/>
    <w:rsid w:val="0ED3DB63"/>
    <w:rsid w:val="0EDB62FA"/>
    <w:rsid w:val="0F0E17CF"/>
    <w:rsid w:val="0F59BAD4"/>
    <w:rsid w:val="0FAA2D3D"/>
    <w:rsid w:val="0FF4E3A7"/>
    <w:rsid w:val="1013D784"/>
    <w:rsid w:val="102F9519"/>
    <w:rsid w:val="1092C30C"/>
    <w:rsid w:val="10A84692"/>
    <w:rsid w:val="10AD3746"/>
    <w:rsid w:val="10CA162F"/>
    <w:rsid w:val="1112F157"/>
    <w:rsid w:val="113ADF7C"/>
    <w:rsid w:val="11BA6398"/>
    <w:rsid w:val="11DCCE66"/>
    <w:rsid w:val="11E9C167"/>
    <w:rsid w:val="1254C1EB"/>
    <w:rsid w:val="127ABD8E"/>
    <w:rsid w:val="13058024"/>
    <w:rsid w:val="13A0DA40"/>
    <w:rsid w:val="13AEF7E9"/>
    <w:rsid w:val="141AD1C3"/>
    <w:rsid w:val="14401490"/>
    <w:rsid w:val="1594973C"/>
    <w:rsid w:val="15B57953"/>
    <w:rsid w:val="1613C90F"/>
    <w:rsid w:val="1678D1B0"/>
    <w:rsid w:val="16FC2A38"/>
    <w:rsid w:val="1701C6D3"/>
    <w:rsid w:val="17421F34"/>
    <w:rsid w:val="17D03D12"/>
    <w:rsid w:val="17E9B30D"/>
    <w:rsid w:val="183ABAC6"/>
    <w:rsid w:val="19FAB285"/>
    <w:rsid w:val="1AA8598C"/>
    <w:rsid w:val="1B70C1F6"/>
    <w:rsid w:val="1B770C11"/>
    <w:rsid w:val="1B8095A9"/>
    <w:rsid w:val="1BAE8473"/>
    <w:rsid w:val="1BEAB2DD"/>
    <w:rsid w:val="1C2EF390"/>
    <w:rsid w:val="1C4BF097"/>
    <w:rsid w:val="1C7ED852"/>
    <w:rsid w:val="1C89860C"/>
    <w:rsid w:val="1CE1C63B"/>
    <w:rsid w:val="1D1BC42A"/>
    <w:rsid w:val="1E1BC519"/>
    <w:rsid w:val="1E78CA7A"/>
    <w:rsid w:val="1F4263CF"/>
    <w:rsid w:val="1F4C4699"/>
    <w:rsid w:val="1F51CAD8"/>
    <w:rsid w:val="1F58D67A"/>
    <w:rsid w:val="2015CAC8"/>
    <w:rsid w:val="203E11DB"/>
    <w:rsid w:val="2068E578"/>
    <w:rsid w:val="20A85AF2"/>
    <w:rsid w:val="20D096E0"/>
    <w:rsid w:val="21214398"/>
    <w:rsid w:val="213E4611"/>
    <w:rsid w:val="214F5E58"/>
    <w:rsid w:val="2159F548"/>
    <w:rsid w:val="21DB40F6"/>
    <w:rsid w:val="22B5F121"/>
    <w:rsid w:val="240977AA"/>
    <w:rsid w:val="24314AFB"/>
    <w:rsid w:val="2482D135"/>
    <w:rsid w:val="248DE1FC"/>
    <w:rsid w:val="24DE4956"/>
    <w:rsid w:val="251DF422"/>
    <w:rsid w:val="25A32DF0"/>
    <w:rsid w:val="262E052B"/>
    <w:rsid w:val="264906D9"/>
    <w:rsid w:val="26642D35"/>
    <w:rsid w:val="266AFA62"/>
    <w:rsid w:val="26859B14"/>
    <w:rsid w:val="26ED16D2"/>
    <w:rsid w:val="274D4F0E"/>
    <w:rsid w:val="276A42D8"/>
    <w:rsid w:val="2772E1CC"/>
    <w:rsid w:val="27C59BED"/>
    <w:rsid w:val="282AE206"/>
    <w:rsid w:val="28726AA3"/>
    <w:rsid w:val="287EABCC"/>
    <w:rsid w:val="28B05466"/>
    <w:rsid w:val="28EB7124"/>
    <w:rsid w:val="29A139CD"/>
    <w:rsid w:val="29C4E213"/>
    <w:rsid w:val="2AFCC37E"/>
    <w:rsid w:val="2B03E197"/>
    <w:rsid w:val="2B0F19A9"/>
    <w:rsid w:val="2B9AED0E"/>
    <w:rsid w:val="2BCEF484"/>
    <w:rsid w:val="2C6E8907"/>
    <w:rsid w:val="2C90CF3D"/>
    <w:rsid w:val="2CD917A9"/>
    <w:rsid w:val="2CDB5F22"/>
    <w:rsid w:val="2D34E909"/>
    <w:rsid w:val="2D5B5CC9"/>
    <w:rsid w:val="2D7BEE2E"/>
    <w:rsid w:val="2D9DB91C"/>
    <w:rsid w:val="2E335F53"/>
    <w:rsid w:val="2E4BFC20"/>
    <w:rsid w:val="2E56BBB8"/>
    <w:rsid w:val="2E735E05"/>
    <w:rsid w:val="2ED15102"/>
    <w:rsid w:val="2F8C9874"/>
    <w:rsid w:val="2F9B1C7B"/>
    <w:rsid w:val="2FC063B3"/>
    <w:rsid w:val="2FC86C87"/>
    <w:rsid w:val="2FF644D4"/>
    <w:rsid w:val="30313B06"/>
    <w:rsid w:val="30425847"/>
    <w:rsid w:val="30F35F6F"/>
    <w:rsid w:val="30FEC034"/>
    <w:rsid w:val="315EC106"/>
    <w:rsid w:val="31B90C89"/>
    <w:rsid w:val="323525A5"/>
    <w:rsid w:val="3249E716"/>
    <w:rsid w:val="3282ADA6"/>
    <w:rsid w:val="33C4BC11"/>
    <w:rsid w:val="34298E14"/>
    <w:rsid w:val="345E4E9A"/>
    <w:rsid w:val="345E7B46"/>
    <w:rsid w:val="347AA53C"/>
    <w:rsid w:val="3491CD49"/>
    <w:rsid w:val="34AC60E8"/>
    <w:rsid w:val="34E90B91"/>
    <w:rsid w:val="359340BC"/>
    <w:rsid w:val="359A97D5"/>
    <w:rsid w:val="35CD7B93"/>
    <w:rsid w:val="37717221"/>
    <w:rsid w:val="37788B5C"/>
    <w:rsid w:val="37A69F87"/>
    <w:rsid w:val="37BD63A4"/>
    <w:rsid w:val="37C4EA90"/>
    <w:rsid w:val="37D3B704"/>
    <w:rsid w:val="37F93920"/>
    <w:rsid w:val="38521797"/>
    <w:rsid w:val="38A38344"/>
    <w:rsid w:val="395B3A00"/>
    <w:rsid w:val="39A0DE02"/>
    <w:rsid w:val="3A678E26"/>
    <w:rsid w:val="3A853F52"/>
    <w:rsid w:val="3B0CD201"/>
    <w:rsid w:val="3B51317A"/>
    <w:rsid w:val="3B87BFD0"/>
    <w:rsid w:val="3BC72C4A"/>
    <w:rsid w:val="3BE51D3F"/>
    <w:rsid w:val="3BFD6982"/>
    <w:rsid w:val="3C139594"/>
    <w:rsid w:val="3C2BEEF1"/>
    <w:rsid w:val="3C66A028"/>
    <w:rsid w:val="3CE87BD3"/>
    <w:rsid w:val="3D65839B"/>
    <w:rsid w:val="3D8C02BB"/>
    <w:rsid w:val="3D93AD7B"/>
    <w:rsid w:val="3DD1CD6D"/>
    <w:rsid w:val="3DD55371"/>
    <w:rsid w:val="3E9DDF6B"/>
    <w:rsid w:val="3EED4765"/>
    <w:rsid w:val="3F09DB14"/>
    <w:rsid w:val="3F30D5C7"/>
    <w:rsid w:val="3F4DD560"/>
    <w:rsid w:val="3FB055EC"/>
    <w:rsid w:val="4004A64B"/>
    <w:rsid w:val="41359C03"/>
    <w:rsid w:val="42BE6857"/>
    <w:rsid w:val="42E34BA6"/>
    <w:rsid w:val="42EBCF54"/>
    <w:rsid w:val="4324A5C6"/>
    <w:rsid w:val="436FD914"/>
    <w:rsid w:val="43B9CDD5"/>
    <w:rsid w:val="43FD0A9C"/>
    <w:rsid w:val="4452A00D"/>
    <w:rsid w:val="445EB2E1"/>
    <w:rsid w:val="4488500B"/>
    <w:rsid w:val="451EC50B"/>
    <w:rsid w:val="45D68D6E"/>
    <w:rsid w:val="46107BB7"/>
    <w:rsid w:val="4632BFE4"/>
    <w:rsid w:val="46B76F05"/>
    <w:rsid w:val="4706DE6A"/>
    <w:rsid w:val="47A4939F"/>
    <w:rsid w:val="47F4F15C"/>
    <w:rsid w:val="481BE5EF"/>
    <w:rsid w:val="483D921F"/>
    <w:rsid w:val="48B777C1"/>
    <w:rsid w:val="48F114EE"/>
    <w:rsid w:val="491104BA"/>
    <w:rsid w:val="49970061"/>
    <w:rsid w:val="49BF4A65"/>
    <w:rsid w:val="4A1045D8"/>
    <w:rsid w:val="4AA355B9"/>
    <w:rsid w:val="4AB7B802"/>
    <w:rsid w:val="4B222E23"/>
    <w:rsid w:val="4B78E5AC"/>
    <w:rsid w:val="4B7A64F5"/>
    <w:rsid w:val="4BB0FDCF"/>
    <w:rsid w:val="4C5225F8"/>
    <w:rsid w:val="4CFE9BD7"/>
    <w:rsid w:val="4D081BF9"/>
    <w:rsid w:val="4DAEF726"/>
    <w:rsid w:val="4DB19728"/>
    <w:rsid w:val="4DC1822E"/>
    <w:rsid w:val="4E8BEBD5"/>
    <w:rsid w:val="4F04A5C7"/>
    <w:rsid w:val="4FDE023F"/>
    <w:rsid w:val="506AB8C9"/>
    <w:rsid w:val="50A78D18"/>
    <w:rsid w:val="50B48EE7"/>
    <w:rsid w:val="512FF3C0"/>
    <w:rsid w:val="515DCB45"/>
    <w:rsid w:val="517B9EF6"/>
    <w:rsid w:val="5181C1A1"/>
    <w:rsid w:val="51824A29"/>
    <w:rsid w:val="52BFD486"/>
    <w:rsid w:val="52FB18D3"/>
    <w:rsid w:val="534005AE"/>
    <w:rsid w:val="53BAA006"/>
    <w:rsid w:val="5499504C"/>
    <w:rsid w:val="54E72CE6"/>
    <w:rsid w:val="550679C6"/>
    <w:rsid w:val="552F0BE0"/>
    <w:rsid w:val="5537CA23"/>
    <w:rsid w:val="5547739C"/>
    <w:rsid w:val="55CBB64A"/>
    <w:rsid w:val="572D773B"/>
    <w:rsid w:val="5756425F"/>
    <w:rsid w:val="5757BAA5"/>
    <w:rsid w:val="5765823A"/>
    <w:rsid w:val="57C4E715"/>
    <w:rsid w:val="57DECEFF"/>
    <w:rsid w:val="57E1DFAA"/>
    <w:rsid w:val="58336E83"/>
    <w:rsid w:val="583CD205"/>
    <w:rsid w:val="58447D3B"/>
    <w:rsid w:val="586D85F8"/>
    <w:rsid w:val="58A8465F"/>
    <w:rsid w:val="5904055D"/>
    <w:rsid w:val="591D9237"/>
    <w:rsid w:val="592CE0F7"/>
    <w:rsid w:val="592F5CEB"/>
    <w:rsid w:val="594083B2"/>
    <w:rsid w:val="5977485C"/>
    <w:rsid w:val="5994CA52"/>
    <w:rsid w:val="5A740652"/>
    <w:rsid w:val="5AB41562"/>
    <w:rsid w:val="5AF19872"/>
    <w:rsid w:val="5B1AB387"/>
    <w:rsid w:val="5B697D17"/>
    <w:rsid w:val="5BA96B31"/>
    <w:rsid w:val="5C715297"/>
    <w:rsid w:val="5C9D191C"/>
    <w:rsid w:val="5CB8F530"/>
    <w:rsid w:val="5D8FA0D8"/>
    <w:rsid w:val="5DD2343E"/>
    <w:rsid w:val="5E1372FE"/>
    <w:rsid w:val="5E4ABF3C"/>
    <w:rsid w:val="5E5A0F21"/>
    <w:rsid w:val="5E62187A"/>
    <w:rsid w:val="5E7411DB"/>
    <w:rsid w:val="5E88551F"/>
    <w:rsid w:val="5E8C5915"/>
    <w:rsid w:val="5F91E891"/>
    <w:rsid w:val="6089B943"/>
    <w:rsid w:val="610CD715"/>
    <w:rsid w:val="614520C9"/>
    <w:rsid w:val="616D7C17"/>
    <w:rsid w:val="618B6187"/>
    <w:rsid w:val="6191ED4C"/>
    <w:rsid w:val="61B36F25"/>
    <w:rsid w:val="61B42B3C"/>
    <w:rsid w:val="61C1654B"/>
    <w:rsid w:val="61CDD62A"/>
    <w:rsid w:val="61D04CE3"/>
    <w:rsid w:val="62022A92"/>
    <w:rsid w:val="62B69854"/>
    <w:rsid w:val="62CF62A3"/>
    <w:rsid w:val="63EE833E"/>
    <w:rsid w:val="657D1630"/>
    <w:rsid w:val="65A88392"/>
    <w:rsid w:val="65AE2916"/>
    <w:rsid w:val="65B1A4E8"/>
    <w:rsid w:val="65BA82E7"/>
    <w:rsid w:val="668AE436"/>
    <w:rsid w:val="6701F282"/>
    <w:rsid w:val="6706BD97"/>
    <w:rsid w:val="671AAAF7"/>
    <w:rsid w:val="672BAB5C"/>
    <w:rsid w:val="67D145F6"/>
    <w:rsid w:val="6844654C"/>
    <w:rsid w:val="687141DE"/>
    <w:rsid w:val="68C6F135"/>
    <w:rsid w:val="6943B981"/>
    <w:rsid w:val="6A244BFE"/>
    <w:rsid w:val="6A67BC38"/>
    <w:rsid w:val="6AC27515"/>
    <w:rsid w:val="6B014A3C"/>
    <w:rsid w:val="6B7F6813"/>
    <w:rsid w:val="6BF6F89E"/>
    <w:rsid w:val="6CD5964A"/>
    <w:rsid w:val="6CFD0793"/>
    <w:rsid w:val="6D202745"/>
    <w:rsid w:val="6D3FCB36"/>
    <w:rsid w:val="6DD7545F"/>
    <w:rsid w:val="6E4575A8"/>
    <w:rsid w:val="6E45A6FA"/>
    <w:rsid w:val="6E45B311"/>
    <w:rsid w:val="6EBDA1CD"/>
    <w:rsid w:val="6EF9E102"/>
    <w:rsid w:val="6F6B6709"/>
    <w:rsid w:val="6FAEE101"/>
    <w:rsid w:val="6FB52B02"/>
    <w:rsid w:val="70304CCC"/>
    <w:rsid w:val="710624FE"/>
    <w:rsid w:val="710E6B6B"/>
    <w:rsid w:val="711E434B"/>
    <w:rsid w:val="71496767"/>
    <w:rsid w:val="71E75121"/>
    <w:rsid w:val="71E81A6F"/>
    <w:rsid w:val="72219ED7"/>
    <w:rsid w:val="724B9780"/>
    <w:rsid w:val="7254B668"/>
    <w:rsid w:val="72642369"/>
    <w:rsid w:val="7399C9ED"/>
    <w:rsid w:val="73B3E574"/>
    <w:rsid w:val="742A9052"/>
    <w:rsid w:val="748AA923"/>
    <w:rsid w:val="7511F796"/>
    <w:rsid w:val="751A20F3"/>
    <w:rsid w:val="75B2FC2B"/>
    <w:rsid w:val="75DE2E75"/>
    <w:rsid w:val="75F6D585"/>
    <w:rsid w:val="7603D6E4"/>
    <w:rsid w:val="7689A093"/>
    <w:rsid w:val="76FB1FE4"/>
    <w:rsid w:val="76FCF057"/>
    <w:rsid w:val="7725F1FC"/>
    <w:rsid w:val="78666976"/>
    <w:rsid w:val="786C9237"/>
    <w:rsid w:val="78E8A4AF"/>
    <w:rsid w:val="79165AFF"/>
    <w:rsid w:val="795002F5"/>
    <w:rsid w:val="79601B17"/>
    <w:rsid w:val="799E68C5"/>
    <w:rsid w:val="7A3AB82B"/>
    <w:rsid w:val="7AD1E0B4"/>
    <w:rsid w:val="7CDEC34D"/>
    <w:rsid w:val="7D3DA073"/>
    <w:rsid w:val="7D440536"/>
    <w:rsid w:val="7D4F4479"/>
    <w:rsid w:val="7E0333F6"/>
    <w:rsid w:val="7E468AC5"/>
    <w:rsid w:val="7F7D397E"/>
    <w:rsid w:val="7F88509E"/>
    <w:rsid w:val="7FC6F22E"/>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5DA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uiPriority="9"/>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24F45"/>
    <w:pPr>
      <w:spacing w:after="0" w:line="280" w:lineRule="atLeast"/>
    </w:pPr>
    <w:rPr>
      <w:sz w:val="19"/>
    </w:rPr>
  </w:style>
  <w:style w:type="paragraph" w:styleId="Heading1">
    <w:name w:val="heading 1"/>
    <w:basedOn w:val="Normal"/>
    <w:next w:val="Normal"/>
    <w:link w:val="Heading1Char"/>
    <w:uiPriority w:val="9"/>
    <w:qFormat/>
    <w:rsid w:val="00DA68B0"/>
    <w:pPr>
      <w:keepNext/>
      <w:keepLines/>
      <w:outlineLvl w:val="0"/>
    </w:pPr>
    <w:rPr>
      <w:rFonts w:eastAsiaTheme="majorEastAsia" w:cstheme="minorHAnsi"/>
      <w:b/>
      <w:bCs/>
      <w:szCs w:val="24"/>
    </w:rPr>
  </w:style>
  <w:style w:type="paragraph" w:styleId="Heading2">
    <w:name w:val="heading 2"/>
    <w:basedOn w:val="Normal"/>
    <w:next w:val="Normal"/>
    <w:link w:val="Heading2Char"/>
    <w:uiPriority w:val="9"/>
    <w:unhideWhenUsed/>
    <w:rsid w:val="003D5463"/>
    <w:pPr>
      <w:outlineLvl w:val="1"/>
    </w:pPr>
    <w:rPr>
      <w:b/>
    </w:rPr>
  </w:style>
  <w:style w:type="paragraph" w:styleId="Heading3">
    <w:name w:val="heading 3"/>
    <w:basedOn w:val="Normal"/>
    <w:next w:val="Normal"/>
    <w:link w:val="Heading3Char"/>
    <w:uiPriority w:val="9"/>
    <w:semiHidden/>
    <w:rsid w:val="00087E81"/>
    <w:pPr>
      <w:keepNext/>
      <w:keepLines/>
      <w:outlineLvl w:val="2"/>
    </w:pPr>
    <w:rPr>
      <w:rFonts w:eastAsiaTheme="majorEastAsia" w:cstheme="majorBidi"/>
      <w:b/>
      <w:bCs/>
      <w:color w:val="000000" w:themeColor="text1"/>
    </w:rPr>
  </w:style>
  <w:style w:type="paragraph" w:styleId="Heading4">
    <w:name w:val="heading 4"/>
    <w:basedOn w:val="Normal"/>
    <w:next w:val="Normal"/>
    <w:link w:val="Heading4Char"/>
    <w:uiPriority w:val="9"/>
    <w:semiHidden/>
    <w:qFormat/>
    <w:rsid w:val="00087E81"/>
    <w:pPr>
      <w:keepNext/>
      <w:keepLines/>
      <w:outlineLvl w:val="3"/>
    </w:pPr>
    <w:rPr>
      <w:rFonts w:asciiTheme="majorHAnsi" w:eastAsiaTheme="majorEastAsia" w:hAnsiTheme="majorHAnsi" w:cstheme="majorBidi"/>
      <w:iCs/>
    </w:rPr>
  </w:style>
  <w:style w:type="paragraph" w:styleId="Heading5">
    <w:name w:val="heading 5"/>
    <w:basedOn w:val="Normal"/>
    <w:next w:val="Normal"/>
    <w:link w:val="Heading5Char"/>
    <w:uiPriority w:val="9"/>
    <w:semiHidden/>
    <w:qFormat/>
    <w:rsid w:val="00087E81"/>
    <w:pPr>
      <w:keepNext/>
      <w:keepLines/>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qFormat/>
    <w:rsid w:val="00087E81"/>
    <w:pPr>
      <w:keepNext/>
      <w:keepLines/>
      <w:outlineLvl w:val="5"/>
    </w:pPr>
    <w:rPr>
      <w:rFonts w:asciiTheme="majorHAnsi" w:eastAsiaTheme="majorEastAsia" w:hAnsiTheme="majorHAnsi" w:cstheme="majorBidi"/>
    </w:rPr>
  </w:style>
  <w:style w:type="paragraph" w:styleId="Heading7">
    <w:name w:val="heading 7"/>
    <w:basedOn w:val="Normal"/>
    <w:next w:val="Normal"/>
    <w:link w:val="Heading7Char"/>
    <w:uiPriority w:val="9"/>
    <w:semiHidden/>
    <w:qFormat/>
    <w:rsid w:val="00087E81"/>
    <w:pPr>
      <w:keepNext/>
      <w:keepLines/>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qFormat/>
    <w:rsid w:val="00087E81"/>
    <w:pPr>
      <w:keepNext/>
      <w:keepLines/>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087E81"/>
    <w:pPr>
      <w:keepNext/>
      <w:keepLines/>
      <w:outlineLvl w:val="8"/>
    </w:pPr>
    <w:rPr>
      <w:rFonts w:asciiTheme="majorHAnsi" w:eastAsiaTheme="majorEastAsia" w:hAnsiTheme="majorHAnsi" w:cstheme="majorBid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68B0"/>
    <w:rPr>
      <w:rFonts w:eastAsiaTheme="majorEastAsia" w:cstheme="minorHAnsi"/>
      <w:b/>
      <w:bCs/>
      <w:sz w:val="19"/>
      <w:szCs w:val="24"/>
    </w:rPr>
  </w:style>
  <w:style w:type="character" w:customStyle="1" w:styleId="Heading2Char">
    <w:name w:val="Heading 2 Char"/>
    <w:basedOn w:val="DefaultParagraphFont"/>
    <w:link w:val="Heading2"/>
    <w:uiPriority w:val="9"/>
    <w:rsid w:val="003D5463"/>
    <w:rPr>
      <w:b/>
      <w:sz w:val="20"/>
    </w:rPr>
  </w:style>
  <w:style w:type="paragraph" w:styleId="Subtitle">
    <w:name w:val="Subtitle"/>
    <w:basedOn w:val="Normal"/>
    <w:link w:val="SubtitleChar"/>
    <w:uiPriority w:val="99"/>
    <w:rsid w:val="00391F93"/>
    <w:pPr>
      <w:numPr>
        <w:ilvl w:val="1"/>
      </w:numPr>
      <w:contextualSpacing/>
    </w:pPr>
    <w:rPr>
      <w:rFonts w:asciiTheme="majorHAnsi" w:eastAsiaTheme="majorEastAsia" w:hAnsiTheme="majorHAnsi" w:cstheme="majorBidi"/>
      <w:b/>
      <w:iCs/>
      <w:szCs w:val="40"/>
    </w:rPr>
  </w:style>
  <w:style w:type="character" w:customStyle="1" w:styleId="SubtitleChar">
    <w:name w:val="Subtitle Char"/>
    <w:basedOn w:val="DefaultParagraphFont"/>
    <w:link w:val="Subtitle"/>
    <w:uiPriority w:val="99"/>
    <w:rsid w:val="00391F93"/>
    <w:rPr>
      <w:rFonts w:asciiTheme="majorHAnsi" w:eastAsiaTheme="majorEastAsia" w:hAnsiTheme="majorHAnsi" w:cstheme="majorBidi"/>
      <w:b/>
      <w:iCs/>
      <w:sz w:val="19"/>
      <w:szCs w:val="40"/>
    </w:rPr>
  </w:style>
  <w:style w:type="paragraph" w:styleId="Title">
    <w:name w:val="Title"/>
    <w:basedOn w:val="Normal"/>
    <w:link w:val="TitleChar"/>
    <w:uiPriority w:val="29"/>
    <w:rsid w:val="00391F93"/>
    <w:pPr>
      <w:spacing w:after="720"/>
      <w:contextualSpacing/>
    </w:pPr>
    <w:rPr>
      <w:rFonts w:asciiTheme="majorHAnsi" w:eastAsiaTheme="majorEastAsia" w:hAnsiTheme="majorHAnsi" w:cstheme="majorBidi"/>
      <w:b/>
      <w:caps/>
      <w:spacing w:val="5"/>
      <w:kern w:val="28"/>
      <w:sz w:val="20"/>
      <w:szCs w:val="48"/>
    </w:rPr>
  </w:style>
  <w:style w:type="character" w:customStyle="1" w:styleId="TitleChar">
    <w:name w:val="Title Char"/>
    <w:basedOn w:val="DefaultParagraphFont"/>
    <w:link w:val="Title"/>
    <w:uiPriority w:val="29"/>
    <w:rsid w:val="00391F93"/>
    <w:rPr>
      <w:rFonts w:asciiTheme="majorHAnsi" w:eastAsiaTheme="majorEastAsia" w:hAnsiTheme="majorHAnsi" w:cstheme="majorBidi"/>
      <w:b/>
      <w:caps/>
      <w:spacing w:val="5"/>
      <w:kern w:val="28"/>
      <w:sz w:val="20"/>
      <w:szCs w:val="48"/>
    </w:rPr>
  </w:style>
  <w:style w:type="paragraph" w:styleId="ListBullet">
    <w:name w:val="List Bullet"/>
    <w:basedOn w:val="Normal"/>
    <w:uiPriority w:val="9"/>
    <w:qFormat/>
    <w:rsid w:val="007B7590"/>
    <w:pPr>
      <w:numPr>
        <w:numId w:val="1"/>
      </w:numPr>
      <w:tabs>
        <w:tab w:val="clear" w:pos="360"/>
      </w:tabs>
      <w:ind w:left="357" w:hanging="357"/>
    </w:pPr>
  </w:style>
  <w:style w:type="character" w:customStyle="1" w:styleId="Heading3Char">
    <w:name w:val="Heading 3 Char"/>
    <w:basedOn w:val="DefaultParagraphFont"/>
    <w:link w:val="Heading3"/>
    <w:uiPriority w:val="9"/>
    <w:semiHidden/>
    <w:rsid w:val="00610B94"/>
    <w:rPr>
      <w:rFonts w:eastAsiaTheme="majorEastAsia" w:cstheme="majorBidi"/>
      <w:b/>
      <w:bCs/>
      <w:color w:val="000000" w:themeColor="text1"/>
      <w:sz w:val="19"/>
    </w:rPr>
  </w:style>
  <w:style w:type="paragraph" w:styleId="ListNumber">
    <w:name w:val="List Number"/>
    <w:basedOn w:val="Normal"/>
    <w:uiPriority w:val="9"/>
    <w:qFormat/>
    <w:rsid w:val="003D5463"/>
    <w:pPr>
      <w:numPr>
        <w:numId w:val="2"/>
      </w:numPr>
      <w:ind w:left="357" w:hanging="357"/>
    </w:pPr>
  </w:style>
  <w:style w:type="paragraph" w:styleId="ListBullet2">
    <w:name w:val="List Bullet 2"/>
    <w:basedOn w:val="Normal"/>
    <w:uiPriority w:val="9"/>
    <w:rsid w:val="00610B94"/>
    <w:pPr>
      <w:numPr>
        <w:numId w:val="3"/>
      </w:numPr>
      <w:tabs>
        <w:tab w:val="clear" w:pos="643"/>
      </w:tabs>
      <w:ind w:left="714" w:hanging="357"/>
      <w:contextualSpacing/>
    </w:pPr>
  </w:style>
  <w:style w:type="paragraph" w:styleId="Date">
    <w:name w:val="Date"/>
    <w:basedOn w:val="Normal"/>
    <w:next w:val="Normal"/>
    <w:link w:val="DateChar"/>
    <w:uiPriority w:val="99"/>
    <w:rsid w:val="00610B94"/>
    <w:pPr>
      <w:contextualSpacing/>
    </w:pPr>
    <w:rPr>
      <w:rFonts w:asciiTheme="majorHAnsi" w:hAnsiTheme="majorHAnsi"/>
    </w:rPr>
  </w:style>
  <w:style w:type="character" w:customStyle="1" w:styleId="DateChar">
    <w:name w:val="Date Char"/>
    <w:basedOn w:val="DefaultParagraphFont"/>
    <w:link w:val="Date"/>
    <w:uiPriority w:val="99"/>
    <w:rsid w:val="00610B94"/>
    <w:rPr>
      <w:rFonts w:asciiTheme="majorHAnsi" w:hAnsiTheme="majorHAnsi"/>
      <w:sz w:val="19"/>
    </w:rPr>
  </w:style>
  <w:style w:type="paragraph" w:styleId="Header">
    <w:name w:val="header"/>
    <w:basedOn w:val="Normal"/>
    <w:link w:val="HeaderChar"/>
    <w:uiPriority w:val="99"/>
    <w:unhideWhenUsed/>
    <w:rsid w:val="00610B94"/>
    <w:pPr>
      <w:tabs>
        <w:tab w:val="center" w:pos="4513"/>
        <w:tab w:val="right" w:pos="9026"/>
      </w:tabs>
      <w:spacing w:line="240" w:lineRule="auto"/>
    </w:pPr>
    <w:rPr>
      <w:sz w:val="16"/>
    </w:rPr>
  </w:style>
  <w:style w:type="character" w:customStyle="1" w:styleId="HeaderChar">
    <w:name w:val="Header Char"/>
    <w:basedOn w:val="DefaultParagraphFont"/>
    <w:link w:val="Header"/>
    <w:uiPriority w:val="99"/>
    <w:rsid w:val="00610B94"/>
    <w:rPr>
      <w:sz w:val="16"/>
    </w:rPr>
  </w:style>
  <w:style w:type="paragraph" w:styleId="Footer">
    <w:name w:val="footer"/>
    <w:basedOn w:val="Normal"/>
    <w:link w:val="FooterChar"/>
    <w:uiPriority w:val="99"/>
    <w:unhideWhenUsed/>
    <w:rsid w:val="00610B94"/>
    <w:pPr>
      <w:tabs>
        <w:tab w:val="center" w:pos="4513"/>
        <w:tab w:val="right" w:pos="9026"/>
      </w:tabs>
      <w:spacing w:line="240" w:lineRule="auto"/>
    </w:pPr>
    <w:rPr>
      <w:rFonts w:asciiTheme="majorHAnsi" w:hAnsiTheme="majorHAnsi"/>
      <w:sz w:val="16"/>
    </w:rPr>
  </w:style>
  <w:style w:type="character" w:customStyle="1" w:styleId="FooterChar">
    <w:name w:val="Footer Char"/>
    <w:basedOn w:val="DefaultParagraphFont"/>
    <w:link w:val="Footer"/>
    <w:uiPriority w:val="99"/>
    <w:rsid w:val="00610B94"/>
    <w:rPr>
      <w:rFonts w:asciiTheme="majorHAnsi" w:hAnsiTheme="majorHAnsi"/>
      <w:sz w:val="16"/>
    </w:rPr>
  </w:style>
  <w:style w:type="paragraph" w:styleId="BalloonText">
    <w:name w:val="Balloon Text"/>
    <w:basedOn w:val="Normal"/>
    <w:link w:val="BalloonTextChar"/>
    <w:uiPriority w:val="99"/>
    <w:semiHidden/>
    <w:unhideWhenUsed/>
    <w:rsid w:val="00F7781D"/>
    <w:rPr>
      <w:rFonts w:ascii="Tahoma" w:hAnsi="Tahoma" w:cs="Tahoma"/>
      <w:sz w:val="16"/>
      <w:szCs w:val="16"/>
    </w:rPr>
  </w:style>
  <w:style w:type="character" w:customStyle="1" w:styleId="BalloonTextChar">
    <w:name w:val="Balloon Text Char"/>
    <w:basedOn w:val="DefaultParagraphFont"/>
    <w:link w:val="BalloonText"/>
    <w:uiPriority w:val="99"/>
    <w:semiHidden/>
    <w:rsid w:val="00F7781D"/>
    <w:rPr>
      <w:rFonts w:ascii="Tahoma" w:hAnsi="Tahoma" w:cs="Tahoma"/>
      <w:sz w:val="16"/>
      <w:szCs w:val="16"/>
    </w:rPr>
  </w:style>
  <w:style w:type="character" w:styleId="Strong">
    <w:name w:val="Strong"/>
    <w:basedOn w:val="DefaultParagraphFont"/>
    <w:rsid w:val="009E18DF"/>
    <w:rPr>
      <w:b/>
      <w:bCs/>
    </w:rPr>
  </w:style>
  <w:style w:type="character" w:customStyle="1" w:styleId="Heading4Char">
    <w:name w:val="Heading 4 Char"/>
    <w:basedOn w:val="DefaultParagraphFont"/>
    <w:link w:val="Heading4"/>
    <w:uiPriority w:val="9"/>
    <w:semiHidden/>
    <w:rsid w:val="00087E81"/>
    <w:rPr>
      <w:rFonts w:asciiTheme="majorHAnsi" w:eastAsiaTheme="majorEastAsia" w:hAnsiTheme="majorHAnsi" w:cstheme="majorBidi"/>
      <w:iCs/>
      <w:sz w:val="19"/>
    </w:rPr>
  </w:style>
  <w:style w:type="character" w:customStyle="1" w:styleId="Heading5Char">
    <w:name w:val="Heading 5 Char"/>
    <w:basedOn w:val="DefaultParagraphFont"/>
    <w:link w:val="Heading5"/>
    <w:uiPriority w:val="9"/>
    <w:semiHidden/>
    <w:rsid w:val="00087E81"/>
    <w:rPr>
      <w:rFonts w:asciiTheme="majorHAnsi" w:eastAsiaTheme="majorEastAsia" w:hAnsiTheme="majorHAnsi" w:cstheme="majorBidi"/>
      <w:sz w:val="19"/>
    </w:rPr>
  </w:style>
  <w:style w:type="character" w:customStyle="1" w:styleId="Heading6Char">
    <w:name w:val="Heading 6 Char"/>
    <w:basedOn w:val="DefaultParagraphFont"/>
    <w:link w:val="Heading6"/>
    <w:uiPriority w:val="9"/>
    <w:semiHidden/>
    <w:rsid w:val="00087E81"/>
    <w:rPr>
      <w:rFonts w:asciiTheme="majorHAnsi" w:eastAsiaTheme="majorEastAsia" w:hAnsiTheme="majorHAnsi" w:cstheme="majorBidi"/>
      <w:sz w:val="19"/>
    </w:rPr>
  </w:style>
  <w:style w:type="character" w:customStyle="1" w:styleId="Heading7Char">
    <w:name w:val="Heading 7 Char"/>
    <w:basedOn w:val="DefaultParagraphFont"/>
    <w:link w:val="Heading7"/>
    <w:uiPriority w:val="9"/>
    <w:semiHidden/>
    <w:rsid w:val="00087E81"/>
    <w:rPr>
      <w:rFonts w:asciiTheme="majorHAnsi" w:eastAsiaTheme="majorEastAsia" w:hAnsiTheme="majorHAnsi" w:cstheme="majorBidi"/>
      <w:i/>
      <w:iCs/>
      <w:sz w:val="19"/>
    </w:rPr>
  </w:style>
  <w:style w:type="character" w:customStyle="1" w:styleId="Heading8Char">
    <w:name w:val="Heading 8 Char"/>
    <w:basedOn w:val="DefaultParagraphFont"/>
    <w:link w:val="Heading8"/>
    <w:uiPriority w:val="9"/>
    <w:semiHidden/>
    <w:rsid w:val="00087E8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87E81"/>
    <w:rPr>
      <w:rFonts w:asciiTheme="majorHAnsi" w:eastAsiaTheme="majorEastAsia" w:hAnsiTheme="majorHAnsi" w:cstheme="majorBidi"/>
      <w:iCs/>
      <w:color w:val="272727" w:themeColor="text1" w:themeTint="D8"/>
      <w:sz w:val="19"/>
      <w:szCs w:val="21"/>
    </w:rPr>
  </w:style>
  <w:style w:type="character" w:styleId="Hyperlink">
    <w:name w:val="Hyperlink"/>
    <w:basedOn w:val="DefaultParagraphFont"/>
    <w:uiPriority w:val="99"/>
    <w:unhideWhenUsed/>
    <w:rsid w:val="00F42AFC"/>
    <w:rPr>
      <w:color w:val="auto"/>
      <w:u w:val="single"/>
    </w:rPr>
  </w:style>
  <w:style w:type="paragraph" w:styleId="Quote">
    <w:name w:val="Quote"/>
    <w:basedOn w:val="Normal"/>
    <w:next w:val="Normal"/>
    <w:link w:val="QuoteChar"/>
    <w:uiPriority w:val="29"/>
    <w:rsid w:val="00B674C7"/>
    <w:pPr>
      <w:ind w:left="357"/>
    </w:pPr>
    <w:rPr>
      <w:i/>
      <w:iCs/>
    </w:rPr>
  </w:style>
  <w:style w:type="character" w:customStyle="1" w:styleId="QuoteChar">
    <w:name w:val="Quote Char"/>
    <w:basedOn w:val="DefaultParagraphFont"/>
    <w:link w:val="Quote"/>
    <w:uiPriority w:val="29"/>
    <w:rsid w:val="00B674C7"/>
    <w:rPr>
      <w:i/>
      <w:iCs/>
      <w:sz w:val="19"/>
    </w:rPr>
  </w:style>
  <w:style w:type="character" w:customStyle="1" w:styleId="UnresolvedMention1">
    <w:name w:val="Unresolved Mention1"/>
    <w:basedOn w:val="DefaultParagraphFont"/>
    <w:uiPriority w:val="99"/>
    <w:semiHidden/>
    <w:unhideWhenUsed/>
    <w:rsid w:val="001A320E"/>
    <w:rPr>
      <w:color w:val="808080"/>
      <w:shd w:val="clear" w:color="auto" w:fill="E6E6E6"/>
    </w:rPr>
  </w:style>
  <w:style w:type="character" w:styleId="PlaceholderText">
    <w:name w:val="Placeholder Text"/>
    <w:basedOn w:val="DefaultParagraphFont"/>
    <w:uiPriority w:val="99"/>
    <w:semiHidden/>
    <w:rsid w:val="00857C15"/>
    <w:rPr>
      <w:color w:val="808080"/>
    </w:rPr>
  </w:style>
  <w:style w:type="paragraph" w:customStyle="1" w:styleId="ACMANormalTabbed">
    <w:name w:val="ACMA_NormalTabbed"/>
    <w:basedOn w:val="Normal"/>
    <w:qFormat/>
    <w:rsid w:val="00E124F9"/>
    <w:pPr>
      <w:tabs>
        <w:tab w:val="left" w:pos="1134"/>
      </w:tabs>
      <w:spacing w:after="240" w:line="240" w:lineRule="atLeast"/>
    </w:pPr>
    <w:rPr>
      <w:rFonts w:ascii="Arial" w:eastAsia="Times New Roman" w:hAnsi="Arial" w:cs="Times New Roman"/>
      <w:sz w:val="20"/>
      <w:szCs w:val="24"/>
      <w:lang w:eastAsia="en-AU"/>
    </w:rPr>
  </w:style>
  <w:style w:type="character" w:styleId="UnresolvedMention">
    <w:name w:val="Unresolved Mention"/>
    <w:basedOn w:val="DefaultParagraphFont"/>
    <w:uiPriority w:val="99"/>
    <w:rsid w:val="002B6396"/>
    <w:rPr>
      <w:color w:val="808080"/>
      <w:shd w:val="clear" w:color="auto" w:fill="E6E6E6"/>
    </w:rPr>
  </w:style>
  <w:style w:type="paragraph" w:styleId="FootnoteText">
    <w:name w:val="footnote text"/>
    <w:basedOn w:val="Normal"/>
    <w:link w:val="FootnoteTextChar"/>
    <w:uiPriority w:val="99"/>
    <w:semiHidden/>
    <w:unhideWhenUsed/>
    <w:rsid w:val="002F1FD7"/>
    <w:pPr>
      <w:spacing w:line="240" w:lineRule="auto"/>
    </w:pPr>
    <w:rPr>
      <w:sz w:val="20"/>
      <w:szCs w:val="20"/>
    </w:rPr>
  </w:style>
  <w:style w:type="character" w:customStyle="1" w:styleId="FootnoteTextChar">
    <w:name w:val="Footnote Text Char"/>
    <w:basedOn w:val="DefaultParagraphFont"/>
    <w:link w:val="FootnoteText"/>
    <w:uiPriority w:val="99"/>
    <w:semiHidden/>
    <w:rsid w:val="002F1FD7"/>
    <w:rPr>
      <w:sz w:val="20"/>
      <w:szCs w:val="20"/>
    </w:rPr>
  </w:style>
  <w:style w:type="character" w:styleId="FootnoteReference">
    <w:name w:val="footnote reference"/>
    <w:basedOn w:val="DefaultParagraphFont"/>
    <w:uiPriority w:val="99"/>
    <w:semiHidden/>
    <w:unhideWhenUsed/>
    <w:rsid w:val="002F1FD7"/>
    <w:rPr>
      <w:vertAlign w:val="superscrip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180177"/>
    <w:rPr>
      <w:sz w:val="16"/>
      <w:szCs w:val="16"/>
    </w:rPr>
  </w:style>
  <w:style w:type="paragraph" w:styleId="CommentText">
    <w:name w:val="annotation text"/>
    <w:basedOn w:val="Normal"/>
    <w:link w:val="CommentTextChar"/>
    <w:uiPriority w:val="99"/>
    <w:semiHidden/>
    <w:unhideWhenUsed/>
    <w:rsid w:val="00180177"/>
    <w:pPr>
      <w:spacing w:line="240" w:lineRule="auto"/>
    </w:pPr>
    <w:rPr>
      <w:sz w:val="20"/>
      <w:szCs w:val="20"/>
    </w:rPr>
  </w:style>
  <w:style w:type="character" w:customStyle="1" w:styleId="CommentTextChar">
    <w:name w:val="Comment Text Char"/>
    <w:basedOn w:val="DefaultParagraphFont"/>
    <w:link w:val="CommentText"/>
    <w:uiPriority w:val="99"/>
    <w:semiHidden/>
    <w:rsid w:val="00180177"/>
    <w:rPr>
      <w:sz w:val="20"/>
      <w:szCs w:val="20"/>
    </w:rPr>
  </w:style>
  <w:style w:type="paragraph" w:styleId="CommentSubject">
    <w:name w:val="annotation subject"/>
    <w:basedOn w:val="CommentText"/>
    <w:next w:val="CommentText"/>
    <w:link w:val="CommentSubjectChar"/>
    <w:uiPriority w:val="99"/>
    <w:semiHidden/>
    <w:unhideWhenUsed/>
    <w:rsid w:val="00180177"/>
    <w:rPr>
      <w:b/>
      <w:bCs/>
    </w:rPr>
  </w:style>
  <w:style w:type="character" w:customStyle="1" w:styleId="CommentSubjectChar">
    <w:name w:val="Comment Subject Char"/>
    <w:basedOn w:val="CommentTextChar"/>
    <w:link w:val="CommentSubject"/>
    <w:uiPriority w:val="99"/>
    <w:semiHidden/>
    <w:rsid w:val="001801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0042781">
      <w:bodyDiv w:val="1"/>
      <w:marLeft w:val="0"/>
      <w:marRight w:val="0"/>
      <w:marTop w:val="0"/>
      <w:marBottom w:val="0"/>
      <w:divBdr>
        <w:top w:val="none" w:sz="0" w:space="0" w:color="auto"/>
        <w:left w:val="none" w:sz="0" w:space="0" w:color="auto"/>
        <w:bottom w:val="none" w:sz="0" w:space="0" w:color="auto"/>
        <w:right w:val="none" w:sz="0" w:space="0" w:color="auto"/>
      </w:divBdr>
    </w:div>
    <w:div w:id="1543832687">
      <w:bodyDiv w:val="1"/>
      <w:marLeft w:val="0"/>
      <w:marRight w:val="0"/>
      <w:marTop w:val="0"/>
      <w:marBottom w:val="0"/>
      <w:divBdr>
        <w:top w:val="none" w:sz="0" w:space="0" w:color="auto"/>
        <w:left w:val="none" w:sz="0" w:space="0" w:color="auto"/>
        <w:bottom w:val="none" w:sz="0" w:space="0" w:color="auto"/>
        <w:right w:val="none" w:sz="0" w:space="0" w:color="auto"/>
      </w:divBdr>
    </w:div>
    <w:div w:id="1761637773">
      <w:bodyDiv w:val="1"/>
      <w:marLeft w:val="0"/>
      <w:marRight w:val="0"/>
      <w:marTop w:val="0"/>
      <w:marBottom w:val="0"/>
      <w:divBdr>
        <w:top w:val="none" w:sz="0" w:space="0" w:color="auto"/>
        <w:left w:val="none" w:sz="0" w:space="0" w:color="auto"/>
        <w:bottom w:val="none" w:sz="0" w:space="0" w:color="auto"/>
        <w:right w:val="none" w:sz="0" w:space="0" w:color="auto"/>
      </w:divBdr>
    </w:div>
    <w:div w:id="1762338821">
      <w:bodyDiv w:val="1"/>
      <w:marLeft w:val="0"/>
      <w:marRight w:val="0"/>
      <w:marTop w:val="0"/>
      <w:marBottom w:val="0"/>
      <w:divBdr>
        <w:top w:val="none" w:sz="0" w:space="0" w:color="auto"/>
        <w:left w:val="none" w:sz="0" w:space="0" w:color="auto"/>
        <w:bottom w:val="none" w:sz="0" w:space="0" w:color="auto"/>
        <w:right w:val="none" w:sz="0" w:space="0" w:color="auto"/>
      </w:divBdr>
    </w:div>
    <w:div w:id="1967463606">
      <w:bodyDiv w:val="1"/>
      <w:marLeft w:val="0"/>
      <w:marRight w:val="0"/>
      <w:marTop w:val="0"/>
      <w:marBottom w:val="0"/>
      <w:divBdr>
        <w:top w:val="none" w:sz="0" w:space="0" w:color="auto"/>
        <w:left w:val="none" w:sz="0" w:space="0" w:color="auto"/>
        <w:bottom w:val="none" w:sz="0" w:space="0" w:color="auto"/>
        <w:right w:val="none" w:sz="0" w:space="0" w:color="auto"/>
      </w:divBdr>
    </w:div>
    <w:div w:id="204336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ittong6v\AppData\Local\Temp\Temp1_Letterhead%20(1).zip\dotx\ABC%20Letter%20Template%20Sydney.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BC">
      <a:majorFont>
        <a:latin typeface="ABCSans"/>
        <a:ea typeface=""/>
        <a:cs typeface=""/>
      </a:majorFont>
      <a:minorFont>
        <a:latin typeface="ABC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1d983eb4-33f7-44b0-aea1-cbdcf0c55136">3NE2HDV7HD6D-128-4650</_dlc_DocId>
    <_dlc_DocIdUrl xmlns="1d983eb4-33f7-44b0-aea1-cbdcf0c55136">
      <Url>http://collaboration/organisation/cid/speb/sp/_layouts/15/DocIdRedir.aspx?ID=3NE2HDV7HD6D-128-4650</Url>
      <Description>3NE2HDV7HD6D-128-4650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22B896673C3B4CAC6395581CF998E6" ma:contentTypeVersion="8" ma:contentTypeDescription="Create a new document." ma:contentTypeScope="" ma:versionID="f23df6dd90b35ef5a7fe3922e93e7337">
  <xsd:schema xmlns:xsd="http://www.w3.org/2001/XMLSchema" xmlns:xs="http://www.w3.org/2001/XMLSchema" xmlns:p="http://schemas.microsoft.com/office/2006/metadata/properties" xmlns:ns2="1d983eb4-33f7-44b0-aea1-cbdcf0c55136" targetNamespace="http://schemas.microsoft.com/office/2006/metadata/properties" ma:root="true" ma:fieldsID="85ca1f7d1e1b38634bae0caaff15e10b" ns2:_="">
    <xsd:import namespace="1d983eb4-33f7-44b0-aea1-cbdcf0c55136"/>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8418389-75FC-4849-9CE7-CE393DF6FA9D}">
  <ds:schemaRefs>
    <ds:schemaRef ds:uri="http://schemas.openxmlformats.org/officeDocument/2006/bibliography"/>
  </ds:schemaRefs>
</ds:datastoreItem>
</file>

<file path=customXml/itemProps2.xml><?xml version="1.0" encoding="utf-8"?>
<ds:datastoreItem xmlns:ds="http://schemas.openxmlformats.org/officeDocument/2006/customXml" ds:itemID="{FA460E46-404A-47E7-8DB4-A7E7C54694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286238-C98A-49A7-A529-DB90FD6DD446}">
  <ds:schemaRefs>
    <ds:schemaRef ds:uri="http://schemas.microsoft.com/sharepoint/v3/contenttype/forms"/>
  </ds:schemaRefs>
</ds:datastoreItem>
</file>

<file path=customXml/itemProps4.xml><?xml version="1.0" encoding="utf-8"?>
<ds:datastoreItem xmlns:ds="http://schemas.openxmlformats.org/officeDocument/2006/customXml" ds:itemID="{F3B245CC-88F5-42FF-AAFE-0252DC7AD63B}"/>
</file>

<file path=customXml/itemProps5.xml><?xml version="1.0" encoding="utf-8"?>
<ds:datastoreItem xmlns:ds="http://schemas.openxmlformats.org/officeDocument/2006/customXml" ds:itemID="{29BBE7E9-281E-45E6-B62A-BE387664E564}"/>
</file>

<file path=docProps/app.xml><?xml version="1.0" encoding="utf-8"?>
<Properties xmlns="http://schemas.openxmlformats.org/officeDocument/2006/extended-properties" xmlns:vt="http://schemas.openxmlformats.org/officeDocument/2006/docPropsVTypes">
  <Template>ABC Letter Template Sydney</Template>
  <TotalTime>0</TotalTime>
  <Pages>3</Pages>
  <Words>1468</Words>
  <Characters>8373</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2020-09-17T04:55:00Z</dcterms:created>
  <dcterms:modified xsi:type="dcterms:W3CDTF">2020-09-17T04:55:00Z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0x010100D922B896673C3B4CAC6395581CF998E6</vt:lpwstr>
  </property>
  <property fmtid="{D5CDD505-2E9C-101B-9397-08002B2CF9AE}" pid="3" name="_dlc_DocIdItemGuid">
    <vt:lpwstr>b5883a85-ce92-4227-a0d2-7c2ae7e6e9ef</vt:lpwstr>
  </property>
</Properties>
</file>