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BF4AE6" w14:textId="77777777" w:rsidR="00790EC6" w:rsidRPr="004F1421" w:rsidRDefault="00256E07" w:rsidP="0007206A">
      <w:pPr>
        <w:pStyle w:val="Title1"/>
        <w:jc w:val="both"/>
        <w:rPr>
          <w:lang w:val="en-AU"/>
        </w:rPr>
      </w:pPr>
      <w:bookmarkStart w:id="0" w:name="_GoBack"/>
      <w:bookmarkEnd w:id="0"/>
      <w:r w:rsidRPr="004F1421">
        <w:rPr>
          <w:lang w:val="en-AU"/>
        </w:rPr>
        <w:t xml:space="preserve">NOKIA CONTRIBUTION </w:t>
      </w:r>
    </w:p>
    <w:p w14:paraId="7C8688EC" w14:textId="01410D6D" w:rsidR="008311AB" w:rsidRPr="004F1421" w:rsidRDefault="00256E07" w:rsidP="00664785">
      <w:pPr>
        <w:rPr>
          <w:lang w:val="en-AU"/>
        </w:rPr>
      </w:pPr>
      <w:r w:rsidRPr="004F1421">
        <w:rPr>
          <w:lang w:val="en-AU"/>
        </w:rPr>
        <w:t>To the</w:t>
      </w:r>
      <w:r w:rsidR="00664785">
        <w:rPr>
          <w:lang w:val="en-AU"/>
        </w:rPr>
        <w:t xml:space="preserve"> </w:t>
      </w:r>
      <w:r w:rsidR="00664785" w:rsidRPr="00664785">
        <w:rPr>
          <w:lang w:val="en-AU"/>
        </w:rPr>
        <w:t xml:space="preserve">Re-planning of the 3700–4200 MHz band </w:t>
      </w:r>
      <w:r w:rsidR="00664785" w:rsidRPr="00664785">
        <w:rPr>
          <w:lang w:val="en-AU"/>
        </w:rPr>
        <w:br/>
        <w:t>Options paper</w:t>
      </w:r>
    </w:p>
    <w:p w14:paraId="503FC988" w14:textId="77777777" w:rsidR="00DE4312" w:rsidRPr="004F1421" w:rsidRDefault="00DE4312" w:rsidP="0007206A">
      <w:pPr>
        <w:jc w:val="both"/>
        <w:rPr>
          <w:lang w:val="en-AU"/>
        </w:rPr>
      </w:pPr>
    </w:p>
    <w:p w14:paraId="332110E5" w14:textId="3EE2CF83" w:rsidR="00935F74" w:rsidRPr="004F1421" w:rsidRDefault="00935F74" w:rsidP="0007206A">
      <w:pPr>
        <w:spacing w:after="0" w:line="240" w:lineRule="auto"/>
        <w:jc w:val="both"/>
        <w:rPr>
          <w:lang w:val="en-AU"/>
        </w:rPr>
      </w:pPr>
    </w:p>
    <w:tbl>
      <w:tblPr>
        <w:tblStyle w:val="TableGrid"/>
        <w:tblpPr w:leftFromText="181" w:rightFromText="181" w:vertAnchor="page" w:horzAnchor="margin" w:tblpY="12316"/>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751"/>
        <w:gridCol w:w="6705"/>
        <w:gridCol w:w="6"/>
        <w:gridCol w:w="6"/>
      </w:tblGrid>
      <w:tr w:rsidR="003E6F5B" w:rsidRPr="004F1421" w14:paraId="1C64FB47" w14:textId="77777777" w:rsidTr="003E6F5B">
        <w:trPr>
          <w:trHeight w:val="454"/>
        </w:trPr>
        <w:tc>
          <w:tcPr>
            <w:tcW w:w="9462" w:type="dxa"/>
            <w:gridSpan w:val="3"/>
            <w:tcBorders>
              <w:bottom w:val="single" w:sz="4" w:space="0" w:color="001135" w:themeColor="text2"/>
            </w:tcBorders>
            <w:vAlign w:val="center"/>
          </w:tcPr>
          <w:p w14:paraId="5A56438D" w14:textId="77777777" w:rsidR="003E6F5B" w:rsidRPr="004F1421" w:rsidRDefault="003E6F5B" w:rsidP="0007206A">
            <w:pPr>
              <w:jc w:val="both"/>
              <w:rPr>
                <w:lang w:val="en-AU"/>
              </w:rPr>
            </w:pPr>
          </w:p>
        </w:tc>
        <w:tc>
          <w:tcPr>
            <w:tcW w:w="6" w:type="dxa"/>
            <w:tcBorders>
              <w:bottom w:val="single" w:sz="4" w:space="0" w:color="001135" w:themeColor="text2"/>
            </w:tcBorders>
            <w:vAlign w:val="center"/>
          </w:tcPr>
          <w:p w14:paraId="3A6A55A9" w14:textId="77777777" w:rsidR="003E6F5B" w:rsidRPr="004F1421" w:rsidRDefault="003E6F5B" w:rsidP="0007206A">
            <w:pPr>
              <w:jc w:val="both"/>
              <w:rPr>
                <w:lang w:val="en-AU"/>
              </w:rPr>
            </w:pPr>
          </w:p>
        </w:tc>
      </w:tr>
      <w:tr w:rsidR="003E6F5B" w:rsidRPr="004F1421" w14:paraId="1EEC451B" w14:textId="77777777" w:rsidTr="003E6F5B">
        <w:trPr>
          <w:gridAfter w:val="2"/>
          <w:wAfter w:w="12" w:type="dxa"/>
          <w:trHeight w:val="357"/>
        </w:trPr>
        <w:tc>
          <w:tcPr>
            <w:tcW w:w="2751" w:type="dxa"/>
            <w:tcBorders>
              <w:top w:val="single" w:sz="4" w:space="0" w:color="4D5766" w:themeColor="background2"/>
            </w:tcBorders>
          </w:tcPr>
          <w:p w14:paraId="6908A630" w14:textId="73BB35D2" w:rsidR="003E6F5B" w:rsidRPr="004F1421" w:rsidRDefault="003E6F5B" w:rsidP="0007206A">
            <w:pPr>
              <w:jc w:val="both"/>
              <w:rPr>
                <w:strike/>
                <w:lang w:val="en-AU"/>
              </w:rPr>
            </w:pPr>
          </w:p>
        </w:tc>
        <w:tc>
          <w:tcPr>
            <w:tcW w:w="6705" w:type="dxa"/>
            <w:tcBorders>
              <w:top w:val="single" w:sz="4" w:space="0" w:color="4D5766" w:themeColor="background2"/>
            </w:tcBorders>
          </w:tcPr>
          <w:p w14:paraId="39161339" w14:textId="40D98474" w:rsidR="003E6F5B" w:rsidRPr="004F1421" w:rsidRDefault="003E6F5B" w:rsidP="0007206A">
            <w:pPr>
              <w:jc w:val="both"/>
              <w:rPr>
                <w:lang w:val="en-AU"/>
              </w:rPr>
            </w:pPr>
          </w:p>
        </w:tc>
      </w:tr>
      <w:tr w:rsidR="003E6F5B" w:rsidRPr="004F1421" w14:paraId="449123E6" w14:textId="77777777" w:rsidTr="003E6F5B">
        <w:trPr>
          <w:gridAfter w:val="1"/>
          <w:wAfter w:w="6" w:type="dxa"/>
          <w:trHeight w:val="357"/>
        </w:trPr>
        <w:tc>
          <w:tcPr>
            <w:tcW w:w="9456" w:type="dxa"/>
            <w:gridSpan w:val="2"/>
            <w:tcBorders>
              <w:top w:val="single" w:sz="4" w:space="0" w:color="4D5766" w:themeColor="background2"/>
            </w:tcBorders>
          </w:tcPr>
          <w:p w14:paraId="6923D6A7" w14:textId="77777777" w:rsidR="003E6F5B" w:rsidRPr="004F1421" w:rsidRDefault="003E6F5B" w:rsidP="0007206A">
            <w:pPr>
              <w:jc w:val="both"/>
              <w:rPr>
                <w:sz w:val="14"/>
                <w:lang w:val="en-AU"/>
              </w:rPr>
            </w:pPr>
          </w:p>
        </w:tc>
        <w:tc>
          <w:tcPr>
            <w:tcW w:w="6" w:type="dxa"/>
          </w:tcPr>
          <w:p w14:paraId="1EEEA733" w14:textId="77777777" w:rsidR="003E6F5B" w:rsidRPr="004F1421" w:rsidRDefault="003E6F5B" w:rsidP="0007206A">
            <w:pPr>
              <w:pStyle w:val="Footer"/>
              <w:jc w:val="both"/>
              <w:rPr>
                <w:sz w:val="14"/>
                <w:lang w:val="en-AU"/>
              </w:rPr>
            </w:pPr>
          </w:p>
        </w:tc>
      </w:tr>
      <w:tr w:rsidR="003E6F5B" w:rsidRPr="004F1421" w14:paraId="250B9BA3" w14:textId="77777777" w:rsidTr="003E6F5B">
        <w:trPr>
          <w:trHeight w:val="397"/>
        </w:trPr>
        <w:tc>
          <w:tcPr>
            <w:tcW w:w="9462" w:type="dxa"/>
            <w:gridSpan w:val="3"/>
            <w:vAlign w:val="center"/>
          </w:tcPr>
          <w:p w14:paraId="0F1AF644" w14:textId="77777777" w:rsidR="003E6F5B" w:rsidRPr="004F1421" w:rsidRDefault="003E6F5B" w:rsidP="0007206A">
            <w:pPr>
              <w:jc w:val="both"/>
              <w:rPr>
                <w:lang w:val="en-AU"/>
              </w:rPr>
            </w:pPr>
          </w:p>
        </w:tc>
        <w:tc>
          <w:tcPr>
            <w:tcW w:w="6" w:type="dxa"/>
            <w:tcBorders>
              <w:bottom w:val="single" w:sz="4" w:space="0" w:color="001135" w:themeColor="text2"/>
            </w:tcBorders>
            <w:vAlign w:val="center"/>
          </w:tcPr>
          <w:p w14:paraId="18663BAA" w14:textId="77777777" w:rsidR="003E6F5B" w:rsidRPr="004F1421" w:rsidRDefault="003E6F5B" w:rsidP="0007206A">
            <w:pPr>
              <w:jc w:val="both"/>
              <w:rPr>
                <w:lang w:val="en-AU"/>
              </w:rPr>
            </w:pPr>
          </w:p>
        </w:tc>
      </w:tr>
    </w:tbl>
    <w:p w14:paraId="1691F6C3" w14:textId="5CC4B34A" w:rsidR="00935F74" w:rsidRPr="004F1421" w:rsidRDefault="00935F74" w:rsidP="0007206A">
      <w:pPr>
        <w:spacing w:after="0" w:line="240" w:lineRule="auto"/>
        <w:jc w:val="both"/>
        <w:rPr>
          <w:lang w:val="en-AU"/>
        </w:rPr>
      </w:pPr>
    </w:p>
    <w:p w14:paraId="0B762B1B" w14:textId="393FFABD" w:rsidR="0014773B" w:rsidRPr="004F1421" w:rsidRDefault="0014773B" w:rsidP="0007206A">
      <w:pPr>
        <w:spacing w:after="0" w:line="240" w:lineRule="auto"/>
        <w:jc w:val="both"/>
        <w:rPr>
          <w:lang w:val="en-AU"/>
        </w:rPr>
      </w:pPr>
    </w:p>
    <w:p w14:paraId="6682FDBF" w14:textId="3D0484B1" w:rsidR="0014773B" w:rsidRPr="004F1421" w:rsidRDefault="0014773B" w:rsidP="0007206A">
      <w:pPr>
        <w:spacing w:after="0" w:line="240" w:lineRule="auto"/>
        <w:jc w:val="both"/>
        <w:rPr>
          <w:lang w:val="en-AU"/>
        </w:rPr>
      </w:pPr>
    </w:p>
    <w:p w14:paraId="71634A79" w14:textId="08FA6707" w:rsidR="0014773B" w:rsidRPr="004F1421" w:rsidRDefault="0014773B" w:rsidP="0007206A">
      <w:pPr>
        <w:spacing w:after="0" w:line="240" w:lineRule="auto"/>
        <w:jc w:val="both"/>
        <w:rPr>
          <w:lang w:val="en-AU"/>
        </w:rPr>
      </w:pPr>
    </w:p>
    <w:p w14:paraId="094F27E0" w14:textId="0112096E" w:rsidR="0014773B" w:rsidRPr="004F1421" w:rsidRDefault="0014773B" w:rsidP="0007206A">
      <w:pPr>
        <w:spacing w:after="0" w:line="240" w:lineRule="auto"/>
        <w:jc w:val="both"/>
        <w:rPr>
          <w:lang w:val="en-AU"/>
        </w:rPr>
      </w:pPr>
    </w:p>
    <w:p w14:paraId="2C00849F" w14:textId="4307B5D4" w:rsidR="0014773B" w:rsidRPr="004F1421" w:rsidRDefault="0014773B" w:rsidP="0007206A">
      <w:pPr>
        <w:spacing w:after="0" w:line="240" w:lineRule="auto"/>
        <w:jc w:val="both"/>
        <w:rPr>
          <w:lang w:val="en-AU"/>
        </w:rPr>
      </w:pPr>
    </w:p>
    <w:p w14:paraId="19D74BA0" w14:textId="1E020152" w:rsidR="0014773B" w:rsidRPr="004F1421" w:rsidRDefault="0014773B" w:rsidP="0007206A">
      <w:pPr>
        <w:spacing w:after="0" w:line="240" w:lineRule="auto"/>
        <w:jc w:val="both"/>
        <w:rPr>
          <w:lang w:val="en-AU"/>
        </w:rPr>
      </w:pPr>
    </w:p>
    <w:p w14:paraId="4DF959D1" w14:textId="043D6564" w:rsidR="0014773B" w:rsidRPr="004F1421" w:rsidRDefault="0014773B" w:rsidP="0007206A">
      <w:pPr>
        <w:spacing w:after="0" w:line="240" w:lineRule="auto"/>
        <w:jc w:val="both"/>
        <w:rPr>
          <w:lang w:val="en-AU"/>
        </w:rPr>
      </w:pPr>
    </w:p>
    <w:p w14:paraId="426758DD" w14:textId="1055BBC2" w:rsidR="0014773B" w:rsidRPr="004F1421" w:rsidRDefault="0014773B" w:rsidP="0007206A">
      <w:pPr>
        <w:spacing w:after="0" w:line="240" w:lineRule="auto"/>
        <w:jc w:val="both"/>
        <w:rPr>
          <w:lang w:val="en-AU"/>
        </w:rPr>
      </w:pPr>
    </w:p>
    <w:p w14:paraId="4410B2C8" w14:textId="167218EB" w:rsidR="0014773B" w:rsidRPr="004F1421" w:rsidRDefault="0014773B" w:rsidP="0007206A">
      <w:pPr>
        <w:spacing w:after="0" w:line="240" w:lineRule="auto"/>
        <w:jc w:val="both"/>
        <w:rPr>
          <w:lang w:val="en-AU"/>
        </w:rPr>
      </w:pPr>
    </w:p>
    <w:p w14:paraId="3232A984" w14:textId="77FDA5B1" w:rsidR="0014773B" w:rsidRPr="004F1421" w:rsidRDefault="00AF1592" w:rsidP="004F568C">
      <w:pPr>
        <w:spacing w:after="0" w:line="240" w:lineRule="auto"/>
        <w:jc w:val="right"/>
        <w:rPr>
          <w:b/>
          <w:lang w:val="en-AU"/>
        </w:rPr>
      </w:pPr>
      <w:r w:rsidRPr="004F1421">
        <w:rPr>
          <w:b/>
          <w:lang w:val="en-AU"/>
        </w:rPr>
        <w:t xml:space="preserve">September </w:t>
      </w:r>
      <w:r w:rsidR="00D25A4C">
        <w:rPr>
          <w:b/>
          <w:lang w:val="en-AU"/>
        </w:rPr>
        <w:t>1</w:t>
      </w:r>
      <w:r w:rsidR="001E031A">
        <w:rPr>
          <w:b/>
          <w:lang w:val="en-AU"/>
        </w:rPr>
        <w:t>3</w:t>
      </w:r>
      <w:r w:rsidRPr="004F1421">
        <w:rPr>
          <w:b/>
          <w:vertAlign w:val="superscript"/>
          <w:lang w:val="en-AU"/>
        </w:rPr>
        <w:t>th</w:t>
      </w:r>
      <w:r w:rsidRPr="004F1421">
        <w:rPr>
          <w:b/>
          <w:lang w:val="en-AU"/>
        </w:rPr>
        <w:t>, 20</w:t>
      </w:r>
      <w:r w:rsidR="00664785">
        <w:rPr>
          <w:b/>
          <w:lang w:val="en-AU"/>
        </w:rPr>
        <w:t>20</w:t>
      </w:r>
    </w:p>
    <w:p w14:paraId="3A1CB048" w14:textId="1F9BBD25" w:rsidR="000A72FC" w:rsidRPr="004F1421" w:rsidRDefault="000A72FC" w:rsidP="0007206A">
      <w:pPr>
        <w:jc w:val="both"/>
        <w:rPr>
          <w:lang w:val="en-AU"/>
        </w:rPr>
      </w:pPr>
    </w:p>
    <w:p w14:paraId="79A39138" w14:textId="77777777" w:rsidR="003D04F7" w:rsidRPr="004F1421" w:rsidRDefault="003D04F7" w:rsidP="0007206A">
      <w:pPr>
        <w:pStyle w:val="NoSpacing"/>
        <w:jc w:val="both"/>
        <w:rPr>
          <w:lang w:val="en-AU"/>
        </w:rPr>
      </w:pPr>
    </w:p>
    <w:p w14:paraId="13071419" w14:textId="77777777" w:rsidR="001B19DB" w:rsidRPr="004F1421" w:rsidRDefault="001B19DB" w:rsidP="0007206A">
      <w:pPr>
        <w:pStyle w:val="TOC1"/>
        <w:jc w:val="both"/>
        <w:rPr>
          <w:lang w:val="en-AU"/>
        </w:rPr>
      </w:pPr>
      <w:r w:rsidRPr="004F1421">
        <w:rPr>
          <w:lang w:val="en-AU"/>
        </w:rPr>
        <w:br w:type="page"/>
      </w:r>
    </w:p>
    <w:p w14:paraId="119AB536" w14:textId="77777777" w:rsidR="001B19DB" w:rsidRPr="004F1421" w:rsidRDefault="0060211B" w:rsidP="0007206A">
      <w:pPr>
        <w:pStyle w:val="Heading1"/>
        <w:jc w:val="both"/>
        <w:rPr>
          <w:lang w:val="en-AU"/>
        </w:rPr>
      </w:pPr>
      <w:bookmarkStart w:id="1" w:name="_Toc11825388"/>
      <w:r w:rsidRPr="004F1421">
        <w:rPr>
          <w:lang w:val="en-AU"/>
        </w:rPr>
        <w:lastRenderedPageBreak/>
        <w:t>About Nokia</w:t>
      </w:r>
      <w:bookmarkEnd w:id="1"/>
    </w:p>
    <w:p w14:paraId="256A2337" w14:textId="77777777" w:rsidR="00664785" w:rsidRPr="00551166" w:rsidRDefault="00664785" w:rsidP="00664785">
      <w:pPr>
        <w:spacing w:after="0" w:line="240" w:lineRule="auto"/>
        <w:jc w:val="both"/>
        <w:rPr>
          <w:rFonts w:eastAsia="Times New Roman"/>
          <w:color w:val="auto"/>
          <w:lang w:val="en-AU" w:eastAsia="en-SG"/>
        </w:rPr>
      </w:pPr>
      <w:r w:rsidRPr="00551166">
        <w:rPr>
          <w:rFonts w:eastAsia="Times New Roman"/>
          <w:color w:val="auto"/>
          <w:lang w:val="en-AU" w:eastAsia="en-SG"/>
        </w:rPr>
        <w:t>We create the technology to connect the world. We develop and deliver the industry's only end-to-end portfolio of network equipment, software, services and licensing that is available globally. Our customers include communications service providers whose combined networks support 6.1 billion subscriptions, as well as enterprises in the private and public sector that use our network portfolio to increase productivity and enrich lives.</w:t>
      </w:r>
    </w:p>
    <w:p w14:paraId="73D5CEBE" w14:textId="77777777" w:rsidR="00664785" w:rsidRPr="00551166" w:rsidRDefault="00664785" w:rsidP="00664785">
      <w:pPr>
        <w:spacing w:after="0" w:line="240" w:lineRule="auto"/>
        <w:jc w:val="both"/>
        <w:rPr>
          <w:rFonts w:eastAsia="Times New Roman"/>
          <w:color w:val="auto"/>
          <w:lang w:val="en-AU" w:eastAsia="en-SG"/>
        </w:rPr>
      </w:pPr>
    </w:p>
    <w:p w14:paraId="6C694016" w14:textId="77777777" w:rsidR="00664785" w:rsidRPr="00551166" w:rsidRDefault="00664785" w:rsidP="00664785">
      <w:pPr>
        <w:spacing w:after="0" w:line="240" w:lineRule="auto"/>
        <w:jc w:val="both"/>
        <w:rPr>
          <w:rFonts w:eastAsia="Times New Roman"/>
          <w:color w:val="auto"/>
          <w:lang w:val="en-AU" w:eastAsia="en-SG"/>
        </w:rPr>
      </w:pPr>
      <w:r w:rsidRPr="00551166">
        <w:rPr>
          <w:rFonts w:eastAsia="Times New Roman"/>
          <w:color w:val="auto"/>
          <w:lang w:val="en-AU" w:eastAsia="en-SG"/>
        </w:rPr>
        <w:t>With an end-to-end portfolio that is unique in the industry, Nokia can work in partnership with operators to deliver "real 5G". Nokia's in house </w:t>
      </w:r>
      <w:hyperlink r:id="rId14" w:tgtFrame="_blank" w:history="1">
        <w:r w:rsidRPr="00551166">
          <w:rPr>
            <w:rFonts w:eastAsia="Times New Roman"/>
            <w:color w:val="auto"/>
            <w:lang w:val="en-AU" w:eastAsia="en-SG"/>
          </w:rPr>
          <w:t xml:space="preserve">5G </w:t>
        </w:r>
        <w:proofErr w:type="spellStart"/>
        <w:r w:rsidRPr="00551166">
          <w:rPr>
            <w:rFonts w:eastAsia="Times New Roman"/>
            <w:color w:val="auto"/>
            <w:lang w:val="en-AU" w:eastAsia="en-SG"/>
          </w:rPr>
          <w:t>mmWave</w:t>
        </w:r>
        <w:proofErr w:type="spellEnd"/>
        <w:r w:rsidRPr="00551166">
          <w:rPr>
            <w:rFonts w:eastAsia="Times New Roman"/>
            <w:color w:val="auto"/>
            <w:lang w:val="en-AU" w:eastAsia="en-SG"/>
          </w:rPr>
          <w:t xml:space="preserve"> Small Cells</w:t>
        </w:r>
      </w:hyperlink>
      <w:r w:rsidRPr="00551166">
        <w:rPr>
          <w:rFonts w:eastAsia="Times New Roman"/>
          <w:color w:val="auto"/>
          <w:lang w:val="en-AU" w:eastAsia="en-SG"/>
        </w:rPr>
        <w:t> and </w:t>
      </w:r>
      <w:proofErr w:type="spellStart"/>
      <w:r>
        <w:fldChar w:fldCharType="begin"/>
      </w:r>
      <w:r>
        <w:instrText xml:space="preserve"> HYPERLINK "https://www.nokia.com/networks/solutions/airscale-radio-access/" \t "_blank" </w:instrText>
      </w:r>
      <w:r>
        <w:fldChar w:fldCharType="separate"/>
      </w:r>
      <w:r w:rsidRPr="00551166">
        <w:rPr>
          <w:rFonts w:eastAsia="Times New Roman"/>
          <w:color w:val="auto"/>
          <w:lang w:val="en-AU" w:eastAsia="en-SG"/>
        </w:rPr>
        <w:t>AirScale</w:t>
      </w:r>
      <w:proofErr w:type="spellEnd"/>
      <w:r w:rsidRPr="00551166">
        <w:rPr>
          <w:rFonts w:eastAsia="Times New Roman"/>
          <w:color w:val="auto"/>
          <w:lang w:val="en-AU" w:eastAsia="en-SG"/>
        </w:rPr>
        <w:t xml:space="preserve"> BTS</w:t>
      </w:r>
      <w:r>
        <w:rPr>
          <w:rFonts w:eastAsia="Times New Roman"/>
          <w:color w:val="auto"/>
          <w:lang w:val="en-AU" w:eastAsia="en-SG"/>
        </w:rPr>
        <w:fldChar w:fldCharType="end"/>
      </w:r>
      <w:r w:rsidRPr="00551166">
        <w:rPr>
          <w:rFonts w:eastAsia="Times New Roman"/>
          <w:color w:val="auto"/>
          <w:lang w:val="en-AU" w:eastAsia="en-SG"/>
        </w:rPr>
        <w:t> provide in-building and outdoor coverage, while our </w:t>
      </w:r>
      <w:hyperlink r:id="rId15" w:tgtFrame="_blank" w:history="1">
        <w:r w:rsidRPr="00551166">
          <w:rPr>
            <w:rFonts w:eastAsia="Times New Roman"/>
            <w:color w:val="auto"/>
            <w:lang w:val="en-AU" w:eastAsia="en-SG"/>
          </w:rPr>
          <w:t xml:space="preserve">Microwave </w:t>
        </w:r>
        <w:proofErr w:type="spellStart"/>
        <w:r w:rsidRPr="00551166">
          <w:rPr>
            <w:rFonts w:eastAsia="Times New Roman"/>
            <w:color w:val="auto"/>
            <w:lang w:val="en-AU" w:eastAsia="en-SG"/>
          </w:rPr>
          <w:t>Anyhaul</w:t>
        </w:r>
        <w:proofErr w:type="spellEnd"/>
      </w:hyperlink>
      <w:r w:rsidRPr="00551166">
        <w:rPr>
          <w:rFonts w:eastAsia="Times New Roman"/>
          <w:color w:val="auto"/>
          <w:lang w:val="en-AU" w:eastAsia="en-SG"/>
        </w:rPr>
        <w:t>, </w:t>
      </w:r>
      <w:hyperlink r:id="rId16" w:tgtFrame="_blank" w:history="1">
        <w:r w:rsidRPr="00551166">
          <w:rPr>
            <w:rFonts w:eastAsia="Times New Roman"/>
            <w:color w:val="auto"/>
            <w:lang w:val="en-AU" w:eastAsia="en-SG"/>
          </w:rPr>
          <w:t>Cloud native RAN</w:t>
        </w:r>
      </w:hyperlink>
      <w:r w:rsidRPr="00551166">
        <w:rPr>
          <w:rFonts w:eastAsia="Times New Roman"/>
          <w:color w:val="auto"/>
          <w:lang w:val="en-AU" w:eastAsia="en-SG"/>
        </w:rPr>
        <w:t>, antennas, and </w:t>
      </w:r>
      <w:hyperlink r:id="rId17" w:tgtFrame="_blank" w:history="1">
        <w:r w:rsidRPr="00551166">
          <w:rPr>
            <w:rFonts w:eastAsia="Times New Roman"/>
            <w:color w:val="auto"/>
            <w:lang w:val="en-AU" w:eastAsia="en-SG"/>
          </w:rPr>
          <w:t>5G cloud-native core</w:t>
        </w:r>
      </w:hyperlink>
      <w:r w:rsidRPr="00551166">
        <w:rPr>
          <w:rFonts w:eastAsia="Times New Roman"/>
          <w:color w:val="auto"/>
          <w:lang w:val="en-AU" w:eastAsia="en-SG"/>
        </w:rPr>
        <w:t> are part of approximately half of our agreements to date. Beyond our mobile networks portfolio, Nokia has excellent </w:t>
      </w:r>
      <w:hyperlink r:id="rId18" w:tgtFrame="_blank" w:history="1">
        <w:r w:rsidRPr="00551166">
          <w:rPr>
            <w:rFonts w:eastAsia="Times New Roman"/>
            <w:color w:val="auto"/>
            <w:lang w:val="en-AU" w:eastAsia="en-SG"/>
          </w:rPr>
          <w:t>FP4 network processor-based IP routers</w:t>
        </w:r>
      </w:hyperlink>
      <w:r w:rsidRPr="00551166">
        <w:rPr>
          <w:rFonts w:eastAsia="Times New Roman"/>
          <w:color w:val="auto"/>
          <w:lang w:val="en-AU" w:eastAsia="en-SG"/>
        </w:rPr>
        <w:t> and </w:t>
      </w:r>
      <w:hyperlink r:id="rId19" w:tgtFrame="_blank" w:history="1">
        <w:r w:rsidRPr="00551166">
          <w:rPr>
            <w:rFonts w:eastAsia="Times New Roman"/>
            <w:color w:val="auto"/>
            <w:lang w:val="en-AU" w:eastAsia="en-SG"/>
          </w:rPr>
          <w:t>PSE- 3 chipset powered optical networking</w:t>
        </w:r>
      </w:hyperlink>
      <w:r w:rsidRPr="00551166">
        <w:rPr>
          <w:rFonts w:eastAsia="Times New Roman"/>
          <w:color w:val="auto"/>
          <w:lang w:val="en-AU" w:eastAsia="en-SG"/>
        </w:rPr>
        <w:t> - our customers can use the </w:t>
      </w:r>
      <w:hyperlink r:id="rId20" w:tgtFrame="_blank" w:history="1">
        <w:r w:rsidRPr="00551166">
          <w:rPr>
            <w:rFonts w:eastAsia="Times New Roman"/>
            <w:color w:val="auto"/>
            <w:lang w:val="en-AU" w:eastAsia="en-SG"/>
          </w:rPr>
          <w:t>Nokia Network Services Platform</w:t>
        </w:r>
      </w:hyperlink>
      <w:r w:rsidRPr="00551166">
        <w:rPr>
          <w:rFonts w:eastAsia="Times New Roman"/>
          <w:color w:val="auto"/>
          <w:lang w:val="en-AU" w:eastAsia="en-SG"/>
        </w:rPr>
        <w:t> to make this into full-5G-strength software defined connectivity 'smart network fabric' secured by Nokia Security Orchestration, Analytics and Response (Nokia SOAR) to ensure resilient 5G.</w:t>
      </w:r>
    </w:p>
    <w:p w14:paraId="1CCC8FF2" w14:textId="77777777" w:rsidR="00664785" w:rsidRPr="00551166" w:rsidRDefault="00664785" w:rsidP="00664785">
      <w:pPr>
        <w:spacing w:after="0" w:line="240" w:lineRule="auto"/>
        <w:jc w:val="both"/>
        <w:rPr>
          <w:rFonts w:eastAsia="Times New Roman"/>
          <w:color w:val="auto"/>
          <w:lang w:val="en-AU" w:eastAsia="en-SG"/>
        </w:rPr>
      </w:pPr>
    </w:p>
    <w:p w14:paraId="6EBAE571" w14:textId="77777777" w:rsidR="00664785" w:rsidRPr="00551166" w:rsidRDefault="00664785" w:rsidP="00664785">
      <w:pPr>
        <w:spacing w:after="0" w:line="240" w:lineRule="auto"/>
        <w:jc w:val="both"/>
        <w:rPr>
          <w:rFonts w:eastAsia="Times New Roman"/>
          <w:color w:val="auto"/>
          <w:lang w:val="en-AU" w:eastAsia="en-SG"/>
        </w:rPr>
      </w:pPr>
      <w:r w:rsidRPr="00551166">
        <w:rPr>
          <w:rFonts w:eastAsia="Times New Roman"/>
          <w:color w:val="auto"/>
          <w:lang w:val="en-AU" w:eastAsia="en-SG"/>
        </w:rPr>
        <w:t>Nokia has been selected by both Optus and VHA as a key supplier for the network deployments of 5G, including the required radio modules.  Nokia is also a supplier to various enterprises which have deployed private wireless networks deployed using apparatus licenses.  Globally Nokia has been selected by more than 65 operators to supply 5G networks.</w:t>
      </w:r>
    </w:p>
    <w:p w14:paraId="1301188A" w14:textId="77777777" w:rsidR="00664785" w:rsidRPr="00551166" w:rsidRDefault="00664785" w:rsidP="00664785">
      <w:pPr>
        <w:spacing w:after="0" w:line="240" w:lineRule="auto"/>
        <w:jc w:val="both"/>
        <w:rPr>
          <w:color w:val="auto"/>
          <w:lang w:val="en-AU"/>
        </w:rPr>
      </w:pPr>
    </w:p>
    <w:p w14:paraId="2C171C9B" w14:textId="77777777" w:rsidR="00664785" w:rsidRPr="00551166" w:rsidRDefault="00664785" w:rsidP="00664785">
      <w:pPr>
        <w:spacing w:after="0" w:line="240" w:lineRule="auto"/>
        <w:jc w:val="both"/>
        <w:rPr>
          <w:color w:val="auto"/>
          <w:lang w:val="en-AU"/>
        </w:rPr>
      </w:pPr>
      <w:r w:rsidRPr="00551166">
        <w:rPr>
          <w:rFonts w:eastAsia="Times New Roman"/>
          <w:color w:val="auto"/>
          <w:lang w:val="en-AU" w:eastAsia="en-SG"/>
        </w:rPr>
        <w:t>Through our research teams, including the world-renowned Nokia Bell Labs, we are leading the world to adopt end-to-end 5G networks that are faster, more secure and capable of revolutionizing lives, economies and societies. Nokia adheres to the highest ethical business standards as we create technology with social purpose, quality and integrity.  </w:t>
      </w:r>
      <w:r w:rsidRPr="00551166">
        <w:rPr>
          <w:color w:val="auto"/>
          <w:lang w:val="en-AU"/>
        </w:rPr>
        <w:t xml:space="preserve"> </w:t>
      </w:r>
    </w:p>
    <w:p w14:paraId="0DB1422D" w14:textId="77777777" w:rsidR="00664785" w:rsidRPr="00551166" w:rsidRDefault="00664785" w:rsidP="00664785">
      <w:pPr>
        <w:pStyle w:val="Pa6"/>
        <w:spacing w:after="100"/>
        <w:jc w:val="both"/>
        <w:rPr>
          <w:rFonts w:ascii="Segoe UI" w:hAnsi="Segoe UI" w:cs="Segoe UI"/>
          <w:sz w:val="20"/>
          <w:szCs w:val="20"/>
          <w:u w:val="single"/>
          <w:lang w:val="en-AU"/>
        </w:rPr>
      </w:pPr>
      <w:r w:rsidRPr="00551166">
        <w:rPr>
          <w:rStyle w:val="A3"/>
          <w:lang w:val="en-AU"/>
        </w:rPr>
        <w:br/>
        <w:t>For more information</w:t>
      </w:r>
      <w:r w:rsidRPr="00551166">
        <w:rPr>
          <w:lang w:val="en-AU"/>
        </w:rPr>
        <w:t>:</w:t>
      </w:r>
      <w:r w:rsidRPr="00551166">
        <w:rPr>
          <w:rStyle w:val="Hyperlink"/>
          <w:color w:val="auto"/>
          <w:lang w:val="en-AU"/>
        </w:rPr>
        <w:t xml:space="preserve"> </w:t>
      </w:r>
      <w:hyperlink r:id="rId21" w:history="1">
        <w:r w:rsidRPr="00551166">
          <w:rPr>
            <w:rStyle w:val="Hyperlink"/>
            <w:lang w:val="en-AU"/>
          </w:rPr>
          <w:t>https://www.nokia.com/networks/5g/</w:t>
        </w:r>
      </w:hyperlink>
    </w:p>
    <w:p w14:paraId="64514042" w14:textId="3516F470" w:rsidR="00EE52C7" w:rsidRPr="004F1421" w:rsidRDefault="00EE52C7" w:rsidP="0007206A">
      <w:pPr>
        <w:spacing w:after="200"/>
        <w:jc w:val="both"/>
        <w:rPr>
          <w:rFonts w:ascii="Segoe UI" w:hAnsi="Segoe UI" w:cs="Segoe UI"/>
          <w:color w:val="0000FF"/>
          <w:sz w:val="20"/>
          <w:szCs w:val="20"/>
          <w:u w:val="single"/>
          <w:lang w:val="en-AU"/>
        </w:rPr>
      </w:pPr>
    </w:p>
    <w:p w14:paraId="4CAC4600" w14:textId="2F54759B" w:rsidR="00EE52C7" w:rsidRPr="004F1421" w:rsidRDefault="00EE52C7" w:rsidP="0007206A">
      <w:pPr>
        <w:spacing w:after="200"/>
        <w:jc w:val="both"/>
        <w:rPr>
          <w:rFonts w:ascii="Segoe UI" w:hAnsi="Segoe UI" w:cs="Segoe UI"/>
          <w:color w:val="0000FF"/>
          <w:sz w:val="20"/>
          <w:szCs w:val="20"/>
          <w:u w:val="single"/>
          <w:lang w:val="en-AU"/>
        </w:rPr>
      </w:pPr>
    </w:p>
    <w:p w14:paraId="563092C0" w14:textId="77777777" w:rsidR="00EE52C7" w:rsidRPr="004F1421" w:rsidRDefault="00EE52C7" w:rsidP="0007206A">
      <w:pPr>
        <w:spacing w:after="200"/>
        <w:jc w:val="both"/>
        <w:rPr>
          <w:lang w:val="en-AU"/>
        </w:rPr>
      </w:pPr>
    </w:p>
    <w:p w14:paraId="1D6AC411" w14:textId="6EBCB451" w:rsidR="003E6F5B" w:rsidRPr="004F1421" w:rsidRDefault="003E6F5B" w:rsidP="0007206A">
      <w:pPr>
        <w:jc w:val="both"/>
        <w:rPr>
          <w:sz w:val="20"/>
          <w:lang w:val="en-AU"/>
        </w:rPr>
      </w:pPr>
      <w:r w:rsidRPr="004F1421">
        <w:rPr>
          <w:i/>
          <w:sz w:val="20"/>
          <w:u w:val="single"/>
          <w:lang w:val="en-AU"/>
        </w:rPr>
        <w:t>Disclaimer:</w:t>
      </w:r>
      <w:r w:rsidRPr="004F1421">
        <w:rPr>
          <w:sz w:val="20"/>
          <w:lang w:val="en-AU"/>
        </w:rPr>
        <w:t xml:space="preserve"> This response is based on Nokia's current understanding of the market dynamics and various standards bodies; these dynamics are changing and hence our views may update with these changes</w:t>
      </w:r>
    </w:p>
    <w:p w14:paraId="62D666CC" w14:textId="77BDAB44" w:rsidR="008E7EA2" w:rsidRPr="004F1421" w:rsidRDefault="003E6F5B" w:rsidP="0007206A">
      <w:pPr>
        <w:pStyle w:val="Heading1"/>
        <w:jc w:val="both"/>
        <w:rPr>
          <w:rFonts w:eastAsia="Times New Roman"/>
          <w:b/>
          <w:bCs w:val="0"/>
          <w:i/>
          <w:iCs/>
          <w:sz w:val="23"/>
          <w:szCs w:val="23"/>
          <w:u w:val="single"/>
          <w:lang w:val="en-AU"/>
        </w:rPr>
      </w:pPr>
      <w:r w:rsidRPr="004F1421">
        <w:rPr>
          <w:rFonts w:ascii="Segoe UI" w:hAnsi="Segoe UI" w:cs="Segoe UI"/>
          <w:color w:val="1A1A1A"/>
          <w:sz w:val="20"/>
          <w:szCs w:val="20"/>
          <w:lang w:val="en-AU"/>
        </w:rPr>
        <w:br w:type="page"/>
      </w:r>
      <w:bookmarkStart w:id="2" w:name="_Hlk8653470"/>
      <w:r w:rsidR="00AF1592" w:rsidRPr="004F1421">
        <w:rPr>
          <w:lang w:val="en-AU"/>
        </w:rPr>
        <w:lastRenderedPageBreak/>
        <w:t>Nokia View</w:t>
      </w:r>
      <w:r w:rsidR="008E7EA2" w:rsidRPr="004F1421">
        <w:rPr>
          <w:rFonts w:eastAsia="Times New Roman"/>
          <w:b/>
          <w:i/>
          <w:iCs/>
          <w:sz w:val="23"/>
          <w:szCs w:val="23"/>
          <w:u w:val="single"/>
          <w:lang w:val="en-AU"/>
        </w:rPr>
        <w:t xml:space="preserve"> </w:t>
      </w:r>
    </w:p>
    <w:bookmarkEnd w:id="2"/>
    <w:p w14:paraId="6B841617" w14:textId="7A0763BC" w:rsidR="007531FB" w:rsidRPr="003966C8" w:rsidRDefault="00664785" w:rsidP="007531FB">
      <w:pPr>
        <w:pStyle w:val="Pa8"/>
        <w:spacing w:after="100"/>
        <w:jc w:val="both"/>
        <w:rPr>
          <w:rFonts w:cs="Nokia Pure Text Light"/>
          <w:color w:val="000000"/>
          <w:sz w:val="22"/>
          <w:szCs w:val="22"/>
          <w:lang w:val="en-AU"/>
        </w:rPr>
      </w:pPr>
      <w:r w:rsidRPr="003966C8">
        <w:rPr>
          <w:rFonts w:cs="Nokia Pure Text Light"/>
          <w:color w:val="000000"/>
          <w:sz w:val="22"/>
          <w:szCs w:val="22"/>
          <w:lang w:val="en-AU"/>
        </w:rPr>
        <w:t xml:space="preserve">Global 5G harmonization is happening now, and the 3.3-3.8 GHz spectrum range is at the </w:t>
      </w:r>
      <w:r w:rsidR="003966C8" w:rsidRPr="003966C8">
        <w:rPr>
          <w:rFonts w:cs="Nokia Pure Text Light"/>
          <w:color w:val="000000"/>
          <w:sz w:val="22"/>
          <w:szCs w:val="22"/>
          <w:lang w:val="en-AU"/>
        </w:rPr>
        <w:t>epicentre</w:t>
      </w:r>
      <w:r w:rsidRPr="003966C8">
        <w:rPr>
          <w:rFonts w:cs="Nokia Pure Text Light"/>
          <w:color w:val="000000"/>
          <w:sz w:val="22"/>
          <w:szCs w:val="22"/>
          <w:lang w:val="en-AU"/>
        </w:rPr>
        <w:t xml:space="preserve"> of this, being the spectrum for near-term deployment of robust 5G services. Spectrum harmonisation helps to achieve economies of scale, enables global roaming and reduces equipment design complexity. 3GPP has developed two bands supporting the 3.5GHz ecosystem: band n78 covering 3.3-3.8GHz and band n77 covering 3.3-4.2GHz.</w:t>
      </w:r>
    </w:p>
    <w:p w14:paraId="3C315937" w14:textId="77777777" w:rsidR="007531FB" w:rsidRPr="003966C8" w:rsidRDefault="007531FB" w:rsidP="007531FB">
      <w:pPr>
        <w:pStyle w:val="Default"/>
        <w:rPr>
          <w:rFonts w:asciiTheme="minorHAnsi" w:eastAsia="Times New Roman" w:hAnsiTheme="minorHAnsi" w:cstheme="minorHAnsi"/>
          <w:color w:val="auto"/>
          <w:sz w:val="22"/>
          <w:szCs w:val="22"/>
          <w:lang w:val="en-AU"/>
        </w:rPr>
      </w:pPr>
    </w:p>
    <w:p w14:paraId="7D15A040" w14:textId="3C8B0451" w:rsidR="007531FB" w:rsidRPr="003966C8" w:rsidRDefault="007531FB" w:rsidP="007531FB">
      <w:pPr>
        <w:pStyle w:val="Default"/>
        <w:rPr>
          <w:rFonts w:asciiTheme="minorHAnsi" w:eastAsia="Times New Roman" w:hAnsiTheme="minorHAnsi" w:cstheme="minorHAnsi"/>
          <w:color w:val="auto"/>
          <w:sz w:val="22"/>
          <w:szCs w:val="22"/>
          <w:lang w:val="en-AU"/>
        </w:rPr>
      </w:pPr>
      <w:r w:rsidRPr="003966C8">
        <w:rPr>
          <w:rFonts w:asciiTheme="minorHAnsi" w:eastAsia="Times New Roman" w:hAnsiTheme="minorHAnsi" w:cstheme="minorHAnsi"/>
          <w:color w:val="auto"/>
          <w:sz w:val="22"/>
          <w:szCs w:val="22"/>
          <w:lang w:val="en-AU"/>
        </w:rPr>
        <w:t>As of end August 2020 GSA’s NTS database showed:</w:t>
      </w:r>
    </w:p>
    <w:p w14:paraId="41B1B7AD" w14:textId="77777777" w:rsidR="007531FB" w:rsidRPr="003966C8" w:rsidRDefault="007531FB" w:rsidP="007531FB">
      <w:pPr>
        <w:pStyle w:val="Default"/>
        <w:rPr>
          <w:rFonts w:asciiTheme="minorHAnsi" w:eastAsia="Times New Roman" w:hAnsiTheme="minorHAnsi" w:cstheme="minorHAnsi"/>
          <w:color w:val="auto"/>
          <w:sz w:val="22"/>
          <w:szCs w:val="22"/>
          <w:lang w:val="en-AU"/>
        </w:rPr>
      </w:pPr>
    </w:p>
    <w:p w14:paraId="59E04E93" w14:textId="77777777" w:rsidR="007531FB" w:rsidRPr="003966C8" w:rsidRDefault="007531FB" w:rsidP="007531FB">
      <w:pPr>
        <w:pStyle w:val="Default"/>
        <w:numPr>
          <w:ilvl w:val="0"/>
          <w:numId w:val="29"/>
        </w:numPr>
        <w:rPr>
          <w:rFonts w:asciiTheme="minorHAnsi" w:eastAsia="Times New Roman" w:hAnsiTheme="minorHAnsi" w:cstheme="minorHAnsi"/>
          <w:color w:val="auto"/>
          <w:sz w:val="22"/>
          <w:szCs w:val="22"/>
          <w:lang w:val="en-AU"/>
        </w:rPr>
      </w:pPr>
      <w:r w:rsidRPr="003966C8">
        <w:rPr>
          <w:rFonts w:asciiTheme="minorHAnsi" w:eastAsia="Times New Roman" w:hAnsiTheme="minorHAnsi" w:cstheme="minorHAnsi"/>
          <w:color w:val="auto"/>
          <w:sz w:val="22"/>
          <w:szCs w:val="22"/>
          <w:lang w:val="en-AU"/>
        </w:rPr>
        <w:t>C-band spectrum has been a key early focus of investment by operators. 178 operators were investing in C-band spectrum (3300-4200 MHz), with 82 of those known to be actively deploying networks using 3GPP Band n77 or Band n78.</w:t>
      </w:r>
    </w:p>
    <w:p w14:paraId="0D33385E" w14:textId="77777777" w:rsidR="007531FB" w:rsidRPr="003966C8" w:rsidRDefault="007531FB" w:rsidP="007531FB">
      <w:pPr>
        <w:pStyle w:val="Default"/>
        <w:numPr>
          <w:ilvl w:val="0"/>
          <w:numId w:val="29"/>
        </w:numPr>
        <w:rPr>
          <w:rFonts w:asciiTheme="minorHAnsi" w:eastAsia="Times New Roman" w:hAnsiTheme="minorHAnsi" w:cstheme="minorHAnsi"/>
          <w:color w:val="auto"/>
          <w:sz w:val="22"/>
          <w:szCs w:val="22"/>
          <w:lang w:val="en-AU"/>
        </w:rPr>
      </w:pPr>
      <w:r w:rsidRPr="003966C8">
        <w:rPr>
          <w:rFonts w:asciiTheme="minorHAnsi" w:eastAsia="Times New Roman" w:hAnsiTheme="minorHAnsi" w:cstheme="minorHAnsi"/>
          <w:color w:val="auto"/>
          <w:sz w:val="22"/>
          <w:szCs w:val="22"/>
          <w:lang w:val="en-AU"/>
        </w:rPr>
        <w:t>C-band spectrum was already well supported in devices at that point. By August GSA had catalogued 178 announced 5G devices positioned as supporting Band n78 or Band n77. The majority (117) of those were phones, followed by non-industrial CPE at 27 devices, with modules making up the next largest category at 23 announced devices.</w:t>
      </w:r>
    </w:p>
    <w:p w14:paraId="0932CE01" w14:textId="77777777" w:rsidR="007531FB" w:rsidRPr="003966C8" w:rsidRDefault="007531FB" w:rsidP="007531FB">
      <w:pPr>
        <w:rPr>
          <w:lang w:val="en-AU"/>
        </w:rPr>
      </w:pPr>
    </w:p>
    <w:p w14:paraId="6DF5A98F" w14:textId="77777777" w:rsidR="00664785" w:rsidRPr="003966C8" w:rsidRDefault="00664785" w:rsidP="00664785">
      <w:pPr>
        <w:pStyle w:val="Pa8"/>
        <w:spacing w:after="100"/>
        <w:jc w:val="both"/>
        <w:rPr>
          <w:rFonts w:cs="Nokia Pure Text Light"/>
          <w:color w:val="000000"/>
          <w:sz w:val="22"/>
          <w:szCs w:val="22"/>
          <w:lang w:val="en-AU"/>
        </w:rPr>
      </w:pPr>
      <w:r w:rsidRPr="003966C8">
        <w:rPr>
          <w:rFonts w:cs="Nokia Pure Text Light"/>
          <w:color w:val="000000"/>
          <w:sz w:val="22"/>
          <w:szCs w:val="22"/>
          <w:lang w:val="en-AU"/>
        </w:rPr>
        <w:t>In the different previous consultation, Nokia has recommended to ACMA to adopt a consistent spectrum emission management framework across the entire 3.4-3.8GHz band, including modernisation of existing arrangements for 3.4GHz Spectrum License Band and 3.5GHz Band, aligned on 3GPP outputs. Nokia welcome the latest decision of ACMA to align with the 3GPP approach.</w:t>
      </w:r>
    </w:p>
    <w:p w14:paraId="0476CB70" w14:textId="77777777" w:rsidR="00664785" w:rsidRPr="003966C8" w:rsidRDefault="00664785" w:rsidP="00664785">
      <w:pPr>
        <w:pStyle w:val="Pa8"/>
        <w:spacing w:after="100"/>
        <w:jc w:val="both"/>
        <w:rPr>
          <w:rFonts w:cs="Nokia Pure Text Light"/>
          <w:color w:val="000000"/>
          <w:sz w:val="22"/>
          <w:szCs w:val="22"/>
          <w:lang w:val="en-AU"/>
        </w:rPr>
      </w:pPr>
      <w:r w:rsidRPr="003966C8">
        <w:rPr>
          <w:rFonts w:cs="Nokia Pure Text Light"/>
          <w:color w:val="000000"/>
          <w:sz w:val="22"/>
          <w:szCs w:val="22"/>
          <w:lang w:val="en-AU"/>
        </w:rPr>
        <w:t xml:space="preserve">While representing a shift from current arrangements, this approach aligns the entire band and benefit existing and new licensees by enabling the uninhibited deployment of 5G services and the use of </w:t>
      </w:r>
      <w:proofErr w:type="spellStart"/>
      <w:r w:rsidRPr="003966C8">
        <w:rPr>
          <w:rFonts w:cs="Nokia Pure Text Light"/>
          <w:color w:val="000000"/>
          <w:sz w:val="22"/>
          <w:szCs w:val="22"/>
          <w:lang w:val="en-AU"/>
        </w:rPr>
        <w:t>mMIMO</w:t>
      </w:r>
      <w:proofErr w:type="spellEnd"/>
      <w:r w:rsidRPr="003966C8">
        <w:rPr>
          <w:rFonts w:cs="Nokia Pure Text Light"/>
          <w:color w:val="000000"/>
          <w:sz w:val="22"/>
          <w:szCs w:val="22"/>
          <w:lang w:val="en-AU"/>
        </w:rPr>
        <w:t xml:space="preserve"> technology without performance compromise. This approach puts Australia under a framework consistent with other regions of the world and aligned with the outputs of 3GPP, positioning Australia to leverage the global 5G ecosystem to the greatest possible degree.</w:t>
      </w:r>
    </w:p>
    <w:p w14:paraId="5C673E29" w14:textId="77777777" w:rsidR="00664785" w:rsidRPr="003966C8" w:rsidRDefault="00664785" w:rsidP="00664785">
      <w:pPr>
        <w:pStyle w:val="Pa8"/>
        <w:spacing w:after="100"/>
        <w:jc w:val="both"/>
        <w:rPr>
          <w:rFonts w:cs="Nokia Pure Text Light"/>
          <w:color w:val="000000"/>
          <w:sz w:val="22"/>
          <w:szCs w:val="22"/>
          <w:lang w:val="en-AU"/>
        </w:rPr>
      </w:pPr>
      <w:r w:rsidRPr="003966C8">
        <w:rPr>
          <w:rFonts w:cs="Nokia Pure Text Light"/>
          <w:color w:val="000000"/>
          <w:sz w:val="22"/>
          <w:szCs w:val="22"/>
          <w:lang w:val="en-AU"/>
        </w:rPr>
        <w:t>The 3300-4200 MHz band offers the unique opportunity for largest amount of spectrum below 6 GHz. The amount of contiguous spectrum that can be made available in the 3300-4200 MHz range offers an interesting opportunity for the exploitation of the innovative capabilities of the latest IMT technologies, with particular reference to the 5G New Radio air interface which will deliver increased capacity and connectivity.</w:t>
      </w:r>
    </w:p>
    <w:p w14:paraId="7FC886C1" w14:textId="1999D069" w:rsidR="00664785" w:rsidRPr="003966C8" w:rsidRDefault="007531FB" w:rsidP="00664785">
      <w:pPr>
        <w:pStyle w:val="Pa8"/>
        <w:spacing w:after="100"/>
        <w:jc w:val="both"/>
        <w:rPr>
          <w:rFonts w:cs="Nokia Pure Text Light"/>
          <w:color w:val="000000"/>
          <w:sz w:val="22"/>
          <w:szCs w:val="22"/>
          <w:lang w:val="en-AU"/>
        </w:rPr>
      </w:pPr>
      <w:r w:rsidRPr="003966C8">
        <w:rPr>
          <w:rFonts w:cs="Nokia Pure Text Light"/>
          <w:color w:val="000000"/>
          <w:sz w:val="22"/>
          <w:szCs w:val="22"/>
          <w:lang w:val="en-AU"/>
        </w:rPr>
        <w:t xml:space="preserve">In last year consultation, </w:t>
      </w:r>
      <w:r w:rsidR="00664785" w:rsidRPr="003966C8">
        <w:rPr>
          <w:rFonts w:cs="Nokia Pure Text Light"/>
          <w:color w:val="000000"/>
          <w:sz w:val="22"/>
          <w:szCs w:val="22"/>
          <w:lang w:val="en-AU"/>
        </w:rPr>
        <w:t>Nokia has also recommended to ACMA to further investigate the potential future use of 3800-4200 MHz for private wireless networks. In line with our position on 3700 MHz-3800 MHz, the proposed scenario C opens this opportunity. 5G New Radio (NR) Band n77 has been defined for 3.3-4.2 GHz covering the proposed range of 3.8-4.2 GHz. With demand also from other regions such as USA and Japan, Nokia expect a quickly evolving ecosystem for Band n77.</w:t>
      </w:r>
    </w:p>
    <w:p w14:paraId="4AE68E7A" w14:textId="77777777" w:rsidR="00664785" w:rsidRPr="003966C8" w:rsidRDefault="00664785" w:rsidP="00664785">
      <w:pPr>
        <w:pStyle w:val="Pa8"/>
        <w:spacing w:after="100"/>
        <w:jc w:val="both"/>
        <w:rPr>
          <w:rFonts w:cs="Nokia Pure Text Light"/>
          <w:color w:val="000000"/>
          <w:sz w:val="22"/>
          <w:szCs w:val="22"/>
          <w:lang w:val="en-AU"/>
        </w:rPr>
      </w:pPr>
      <w:r w:rsidRPr="003966C8">
        <w:rPr>
          <w:rFonts w:cs="Nokia Pure Text Light"/>
          <w:color w:val="000000"/>
          <w:sz w:val="22"/>
          <w:szCs w:val="22"/>
          <w:lang w:val="en-AU"/>
        </w:rPr>
        <w:t>Nokia see large economical value in the possibilities for enterprises to invest into private wireless networks using 3GPP technologies on their premises. Additional investment into private networks by private enterprises can significantly speed up the overall 5G take-up.</w:t>
      </w:r>
    </w:p>
    <w:p w14:paraId="2E3600B2" w14:textId="686F4407" w:rsidR="00664785" w:rsidRPr="003966C8" w:rsidRDefault="00664785" w:rsidP="00664785">
      <w:pPr>
        <w:pStyle w:val="Pa8"/>
        <w:spacing w:after="100"/>
        <w:jc w:val="both"/>
        <w:rPr>
          <w:rFonts w:cs="Nokia Pure Text Light"/>
          <w:color w:val="000000"/>
          <w:sz w:val="22"/>
          <w:szCs w:val="22"/>
          <w:lang w:val="en-AU"/>
        </w:rPr>
      </w:pPr>
      <w:r w:rsidRPr="003966C8">
        <w:rPr>
          <w:rFonts w:cs="Nokia Pure Text Light"/>
          <w:color w:val="000000"/>
          <w:sz w:val="22"/>
          <w:szCs w:val="22"/>
          <w:lang w:val="en-AU"/>
        </w:rPr>
        <w:lastRenderedPageBreak/>
        <w:t xml:space="preserve">Production and automation industry have gathered with Communication Service Providers (CSPs) and the vendor community in 5G-ACIA to express requirements for industrial use of 3GPP technologies. Networks need to be tailored to industry needs in terms of performance, availability and reliability, privacy and security, and meeting their operational requirements. Specifically, stringent performance requirements in terms of guaranteed bandwidth and low latency at very high availability levels e.g. in wireless production control make access to licensed spectrum necessary. Thus, Nokia support individually licensed spectrum on a per location base for local private enterprise use. Access to licensed spectrum for private enterprises shall not preclude any usage scenarios in terms of how such private networks are implemented. </w:t>
      </w:r>
    </w:p>
    <w:p w14:paraId="7161DB5A" w14:textId="77777777" w:rsidR="00664785" w:rsidRPr="003966C8" w:rsidRDefault="00664785" w:rsidP="00664785">
      <w:pPr>
        <w:pStyle w:val="Pa8"/>
        <w:spacing w:after="100"/>
        <w:jc w:val="both"/>
        <w:rPr>
          <w:rFonts w:cs="Nokia Pure Text Light"/>
          <w:color w:val="000000"/>
          <w:sz w:val="22"/>
          <w:szCs w:val="22"/>
          <w:lang w:val="en-AU"/>
        </w:rPr>
      </w:pPr>
      <w:r w:rsidRPr="003966C8">
        <w:rPr>
          <w:rFonts w:cs="Nokia Pure Text Light"/>
          <w:color w:val="000000"/>
          <w:sz w:val="22"/>
          <w:szCs w:val="22"/>
          <w:lang w:val="en-AU"/>
        </w:rPr>
        <w:t>Therefore, we encourage ACMA to further assess and promote identification of spectrum for Private Wireless networks. This approach will benefit of a combined evolution of the band ecosystem between the extended use of it for CSPs in some areas in the Asia Pacific region and North America and the shared use with localised licensing system for private networks approach in Europe. As such, ACMA can attain the goal for efficient management of the spectrum resources while opening a harmonised frequency band n77 with a robust 5G ecosystem to the industries.</w:t>
      </w:r>
    </w:p>
    <w:p w14:paraId="5229023B" w14:textId="4D8D9C93" w:rsidR="00664785" w:rsidRPr="003966C8" w:rsidRDefault="007531FB" w:rsidP="00664785">
      <w:pPr>
        <w:pStyle w:val="Pa8"/>
        <w:spacing w:after="100"/>
        <w:jc w:val="both"/>
        <w:rPr>
          <w:rFonts w:cs="Nokia Pure Text Light"/>
          <w:color w:val="000000"/>
          <w:sz w:val="22"/>
          <w:szCs w:val="22"/>
          <w:lang w:val="en-AU"/>
        </w:rPr>
      </w:pPr>
      <w:r w:rsidRPr="003966C8">
        <w:rPr>
          <w:rFonts w:cs="Nokia Pure Text Light"/>
          <w:color w:val="000000"/>
          <w:sz w:val="22"/>
          <w:szCs w:val="22"/>
          <w:lang w:val="en-AU"/>
        </w:rPr>
        <w:t>Finally</w:t>
      </w:r>
      <w:r w:rsidR="003966C8">
        <w:rPr>
          <w:rFonts w:cs="Nokia Pure Text Light"/>
          <w:color w:val="000000"/>
          <w:sz w:val="22"/>
          <w:szCs w:val="22"/>
          <w:lang w:val="en-AU"/>
        </w:rPr>
        <w:t>,</w:t>
      </w:r>
      <w:r w:rsidRPr="003966C8">
        <w:rPr>
          <w:rFonts w:cs="Nokia Pure Text Light"/>
          <w:color w:val="000000"/>
          <w:sz w:val="22"/>
          <w:szCs w:val="22"/>
          <w:lang w:val="en-AU"/>
        </w:rPr>
        <w:t xml:space="preserve"> </w:t>
      </w:r>
      <w:r w:rsidR="00664785" w:rsidRPr="003966C8">
        <w:rPr>
          <w:rFonts w:cs="Nokia Pure Text Light"/>
          <w:color w:val="000000"/>
          <w:sz w:val="22"/>
          <w:szCs w:val="22"/>
          <w:lang w:val="en-AU"/>
        </w:rPr>
        <w:t xml:space="preserve">Nokia supports the availability of largest contiguous frequency range within the 3300-4200 </w:t>
      </w:r>
      <w:proofErr w:type="spellStart"/>
      <w:r w:rsidR="00664785" w:rsidRPr="003966C8">
        <w:rPr>
          <w:rFonts w:cs="Nokia Pure Text Light"/>
          <w:color w:val="000000"/>
          <w:sz w:val="22"/>
          <w:szCs w:val="22"/>
          <w:lang w:val="en-AU"/>
        </w:rPr>
        <w:t>MHz.</w:t>
      </w:r>
      <w:proofErr w:type="spellEnd"/>
      <w:r w:rsidR="00664785" w:rsidRPr="003966C8">
        <w:rPr>
          <w:rFonts w:cs="Nokia Pure Text Light"/>
          <w:color w:val="000000"/>
          <w:sz w:val="22"/>
          <w:szCs w:val="22"/>
          <w:lang w:val="en-AU"/>
        </w:rPr>
        <w:t xml:space="preserve"> At national level, many countries will need to plan and carry out actions in order to address current fragmentation of existing assignments. </w:t>
      </w:r>
    </w:p>
    <w:p w14:paraId="733EF3FF" w14:textId="51237E4A" w:rsidR="007531FB" w:rsidRPr="003966C8" w:rsidRDefault="007531FB" w:rsidP="007531FB">
      <w:pPr>
        <w:rPr>
          <w:lang w:val="en-AU"/>
        </w:rPr>
      </w:pPr>
    </w:p>
    <w:p w14:paraId="79962906" w14:textId="5E35027B" w:rsidR="007531FB" w:rsidRPr="003966C8" w:rsidRDefault="007531FB" w:rsidP="007531FB">
      <w:pPr>
        <w:autoSpaceDE w:val="0"/>
        <w:autoSpaceDN w:val="0"/>
        <w:adjustRightInd w:val="0"/>
        <w:spacing w:after="0" w:line="240" w:lineRule="auto"/>
        <w:rPr>
          <w:rFonts w:eastAsia="ArialMT" w:cstheme="minorHAnsi"/>
          <w:b/>
          <w:bCs/>
          <w:sz w:val="23"/>
          <w:szCs w:val="23"/>
          <w:lang w:val="en-AU"/>
        </w:rPr>
      </w:pPr>
      <w:r w:rsidRPr="003966C8">
        <w:rPr>
          <w:rFonts w:eastAsia="ArialMT" w:cstheme="minorHAnsi"/>
          <w:b/>
          <w:bCs/>
          <w:sz w:val="23"/>
          <w:szCs w:val="23"/>
          <w:lang w:val="en-AU"/>
        </w:rPr>
        <w:t>Nokia recommends a modified “Option 3” proposed by GSA</w:t>
      </w:r>
    </w:p>
    <w:p w14:paraId="10B0B92D" w14:textId="77777777" w:rsidR="007531FB" w:rsidRPr="003966C8" w:rsidRDefault="007531FB" w:rsidP="007531FB">
      <w:pPr>
        <w:pStyle w:val="Default"/>
        <w:rPr>
          <w:sz w:val="22"/>
          <w:szCs w:val="22"/>
          <w:lang w:val="en-AU"/>
        </w:rPr>
      </w:pPr>
    </w:p>
    <w:p w14:paraId="66BCBFB3" w14:textId="7CDA9CD1" w:rsidR="007531FB" w:rsidRPr="003966C8" w:rsidRDefault="007531FB" w:rsidP="007531FB">
      <w:pPr>
        <w:pStyle w:val="Pa8"/>
        <w:spacing w:after="100"/>
        <w:jc w:val="both"/>
        <w:rPr>
          <w:rFonts w:cs="Nokia Pure Text Light"/>
          <w:color w:val="000000"/>
          <w:sz w:val="22"/>
          <w:szCs w:val="22"/>
          <w:lang w:val="en-AU"/>
        </w:rPr>
      </w:pPr>
      <w:r w:rsidRPr="003966C8">
        <w:rPr>
          <w:rFonts w:cs="Nokia Pure Text Light"/>
          <w:color w:val="000000"/>
          <w:sz w:val="22"/>
          <w:szCs w:val="22"/>
          <w:lang w:val="en-AU"/>
        </w:rPr>
        <w:t>Taking into consideration the ACMA’s desirable outcomes: to introduce new WBB uses, both wide area and local area, with suitable technical frameworks; support continued uses in the band; and to ensure coexistence with adjacent band services, in particular radio altimeters operating above 4200 MHz and services below 3700 MHz</w:t>
      </w:r>
      <w:r w:rsidRPr="003966C8">
        <w:rPr>
          <w:rFonts w:cs="Nokia Pure Text Light"/>
          <w:color w:val="000000"/>
          <w:sz w:val="22"/>
          <w:szCs w:val="22"/>
          <w:lang w:val="en-AU"/>
        </w:rPr>
        <w:footnoteReference w:id="1"/>
      </w:r>
      <w:r w:rsidRPr="003966C8">
        <w:rPr>
          <w:rFonts w:cs="Nokia Pure Text Light"/>
          <w:color w:val="000000"/>
          <w:sz w:val="22"/>
          <w:szCs w:val="22"/>
          <w:lang w:val="en-AU"/>
        </w:rPr>
        <w:t xml:space="preserve"> the GSA concurs with ACMA’s evaluation that Option 3 is preferred. By further considering the points made in the sections above </w:t>
      </w:r>
      <w:r w:rsidR="00810D77" w:rsidRPr="003966C8">
        <w:rPr>
          <w:rFonts w:cs="Nokia Pure Text Light"/>
          <w:color w:val="000000"/>
          <w:sz w:val="22"/>
          <w:szCs w:val="22"/>
          <w:lang w:val="en-AU"/>
        </w:rPr>
        <w:t>Nokia</w:t>
      </w:r>
      <w:r w:rsidRPr="003966C8">
        <w:rPr>
          <w:rFonts w:cs="Nokia Pure Text Light"/>
          <w:color w:val="000000"/>
          <w:sz w:val="22"/>
          <w:szCs w:val="22"/>
          <w:lang w:val="en-AU"/>
        </w:rPr>
        <w:t xml:space="preserve"> recommends additional small adjustments to the Option 3 proposal to maximize the benefits to Australian businesses and consumers and ensure the desirable outcomes are enabled to the greatest extent. </w:t>
      </w:r>
    </w:p>
    <w:p w14:paraId="72131363" w14:textId="77777777" w:rsidR="007531FB" w:rsidRPr="003966C8" w:rsidRDefault="007531FB" w:rsidP="007531FB">
      <w:pPr>
        <w:pStyle w:val="Pa8"/>
        <w:spacing w:after="100"/>
        <w:jc w:val="both"/>
        <w:rPr>
          <w:rFonts w:cs="Nokia Pure Text Light"/>
          <w:color w:val="000000"/>
          <w:sz w:val="22"/>
          <w:szCs w:val="22"/>
          <w:lang w:val="en-AU"/>
        </w:rPr>
      </w:pPr>
    </w:p>
    <w:p w14:paraId="60DBA33E" w14:textId="1DDED735" w:rsidR="007531FB" w:rsidRPr="003966C8" w:rsidRDefault="007531FB" w:rsidP="007531FB">
      <w:pPr>
        <w:pStyle w:val="Pa8"/>
        <w:spacing w:after="100"/>
        <w:jc w:val="both"/>
        <w:rPr>
          <w:rFonts w:cs="Nokia Pure Text Light"/>
          <w:color w:val="000000"/>
          <w:sz w:val="22"/>
          <w:szCs w:val="22"/>
          <w:lang w:val="en-AU"/>
        </w:rPr>
      </w:pPr>
      <w:r w:rsidRPr="003966C8">
        <w:rPr>
          <w:rFonts w:cs="Nokia Pure Text Light"/>
          <w:color w:val="000000"/>
          <w:sz w:val="22"/>
          <w:szCs w:val="22"/>
          <w:lang w:val="en-AU"/>
        </w:rPr>
        <w:t xml:space="preserve">The adjustments recommended by </w:t>
      </w:r>
      <w:r w:rsidR="00810D77" w:rsidRPr="003966C8">
        <w:rPr>
          <w:rFonts w:cs="Nokia Pure Text Light"/>
          <w:color w:val="000000"/>
          <w:sz w:val="22"/>
          <w:szCs w:val="22"/>
          <w:lang w:val="en-AU"/>
        </w:rPr>
        <w:t xml:space="preserve">Nokia and </w:t>
      </w:r>
      <w:r w:rsidRPr="003966C8">
        <w:rPr>
          <w:rFonts w:cs="Nokia Pure Text Light"/>
          <w:color w:val="000000"/>
          <w:sz w:val="22"/>
          <w:szCs w:val="22"/>
          <w:lang w:val="en-AU"/>
        </w:rPr>
        <w:t>GSA shown in the figure below, are:</w:t>
      </w:r>
    </w:p>
    <w:p w14:paraId="6512591D" w14:textId="77777777" w:rsidR="007531FB" w:rsidRPr="003966C8" w:rsidRDefault="007531FB" w:rsidP="007531FB">
      <w:pPr>
        <w:pStyle w:val="Pa8"/>
        <w:spacing w:after="100"/>
        <w:jc w:val="both"/>
        <w:rPr>
          <w:rFonts w:cs="Nokia Pure Text Light"/>
          <w:color w:val="000000"/>
          <w:sz w:val="22"/>
          <w:szCs w:val="22"/>
          <w:lang w:val="en-AU"/>
        </w:rPr>
      </w:pPr>
    </w:p>
    <w:p w14:paraId="0BF19457" w14:textId="1C8C4DB3" w:rsidR="007531FB" w:rsidRPr="003966C8" w:rsidRDefault="007531FB" w:rsidP="007531FB">
      <w:pPr>
        <w:pStyle w:val="Pa8"/>
        <w:numPr>
          <w:ilvl w:val="0"/>
          <w:numId w:val="31"/>
        </w:numPr>
        <w:spacing w:after="100"/>
        <w:jc w:val="both"/>
        <w:rPr>
          <w:rFonts w:cs="Nokia Pure Text Light"/>
          <w:color w:val="000000"/>
          <w:sz w:val="22"/>
          <w:szCs w:val="22"/>
          <w:lang w:val="en-AU"/>
        </w:rPr>
      </w:pPr>
      <w:r w:rsidRPr="003966C8">
        <w:rPr>
          <w:rFonts w:cs="Nokia Pure Text Light"/>
          <w:color w:val="000000"/>
          <w:sz w:val="22"/>
          <w:szCs w:val="22"/>
          <w:lang w:val="en-AU"/>
        </w:rPr>
        <w:t xml:space="preserve">Extending the amount of contiguous spectrum available for spectrum licensing in the major metropolitan </w:t>
      </w:r>
      <w:r w:rsidR="003966C8" w:rsidRPr="003966C8">
        <w:rPr>
          <w:rFonts w:cs="Nokia Pure Text Light"/>
          <w:color w:val="000000"/>
          <w:sz w:val="22"/>
          <w:szCs w:val="22"/>
          <w:lang w:val="en-AU"/>
        </w:rPr>
        <w:t>centres</w:t>
      </w:r>
      <w:r w:rsidRPr="003966C8">
        <w:rPr>
          <w:rFonts w:cs="Nokia Pure Text Light"/>
          <w:color w:val="000000"/>
          <w:sz w:val="22"/>
          <w:szCs w:val="22"/>
          <w:lang w:val="en-AU"/>
        </w:rPr>
        <w:t xml:space="preserve"> by 200 MHz</w:t>
      </w:r>
    </w:p>
    <w:p w14:paraId="4DD4892C" w14:textId="77777777" w:rsidR="007531FB" w:rsidRPr="003966C8" w:rsidRDefault="007531FB" w:rsidP="007531FB">
      <w:pPr>
        <w:pStyle w:val="Pa8"/>
        <w:numPr>
          <w:ilvl w:val="0"/>
          <w:numId w:val="31"/>
        </w:numPr>
        <w:spacing w:after="100"/>
        <w:jc w:val="both"/>
        <w:rPr>
          <w:rFonts w:cs="Nokia Pure Text Light"/>
          <w:color w:val="000000"/>
          <w:sz w:val="22"/>
          <w:szCs w:val="22"/>
          <w:lang w:val="en-AU"/>
        </w:rPr>
      </w:pPr>
      <w:r w:rsidRPr="003966C8">
        <w:rPr>
          <w:rFonts w:cs="Nokia Pure Text Light"/>
          <w:color w:val="000000"/>
          <w:sz w:val="22"/>
          <w:szCs w:val="22"/>
          <w:lang w:val="en-AU"/>
        </w:rPr>
        <w:t>Exclusive spectrum licensing in regional areas in the range 3700-3800 MHz</w:t>
      </w:r>
    </w:p>
    <w:p w14:paraId="6D9F4655" w14:textId="77777777" w:rsidR="007531FB" w:rsidRPr="003966C8" w:rsidRDefault="007531FB" w:rsidP="007531FB">
      <w:pPr>
        <w:pStyle w:val="Pa8"/>
        <w:numPr>
          <w:ilvl w:val="0"/>
          <w:numId w:val="31"/>
        </w:numPr>
        <w:spacing w:after="100"/>
        <w:jc w:val="both"/>
        <w:rPr>
          <w:rFonts w:cs="Nokia Pure Text Light"/>
          <w:color w:val="000000"/>
          <w:sz w:val="22"/>
          <w:szCs w:val="22"/>
          <w:lang w:val="en-AU"/>
        </w:rPr>
      </w:pPr>
      <w:r w:rsidRPr="003966C8">
        <w:rPr>
          <w:rFonts w:cs="Nokia Pure Text Light"/>
          <w:color w:val="000000"/>
          <w:sz w:val="22"/>
          <w:szCs w:val="22"/>
          <w:lang w:val="en-AU"/>
        </w:rPr>
        <w:t>Apparatus licensing for LA WBB in regional areas in the range 3800-4000 MHz; and</w:t>
      </w:r>
    </w:p>
    <w:p w14:paraId="125A138F" w14:textId="77777777" w:rsidR="007531FB" w:rsidRPr="003966C8" w:rsidRDefault="007531FB" w:rsidP="007531FB">
      <w:pPr>
        <w:pStyle w:val="Pa8"/>
        <w:numPr>
          <w:ilvl w:val="0"/>
          <w:numId w:val="31"/>
        </w:numPr>
        <w:spacing w:after="100"/>
        <w:jc w:val="both"/>
        <w:rPr>
          <w:rFonts w:cs="Nokia Pure Text Light"/>
          <w:color w:val="000000"/>
          <w:sz w:val="22"/>
          <w:szCs w:val="22"/>
          <w:lang w:val="en-AU"/>
        </w:rPr>
      </w:pPr>
      <w:r w:rsidRPr="003966C8">
        <w:rPr>
          <w:rFonts w:cs="Nokia Pure Text Light"/>
          <w:color w:val="000000"/>
          <w:sz w:val="22"/>
          <w:szCs w:val="22"/>
          <w:lang w:val="en-AU"/>
        </w:rPr>
        <w:t>Apparatus licensing LA WBB in remote areas in the range 3700-4000 MHz</w:t>
      </w:r>
    </w:p>
    <w:p w14:paraId="24ACFEFC" w14:textId="77777777" w:rsidR="007531FB" w:rsidRPr="003966C8" w:rsidRDefault="007531FB" w:rsidP="007531FB">
      <w:pPr>
        <w:pStyle w:val="Pa8"/>
        <w:numPr>
          <w:ilvl w:val="0"/>
          <w:numId w:val="31"/>
        </w:numPr>
        <w:spacing w:after="100"/>
        <w:jc w:val="both"/>
        <w:rPr>
          <w:rFonts w:cs="Nokia Pure Text Light"/>
          <w:color w:val="000000"/>
          <w:sz w:val="22"/>
          <w:szCs w:val="22"/>
          <w:lang w:val="en-AU"/>
        </w:rPr>
      </w:pPr>
      <w:r w:rsidRPr="003966C8">
        <w:rPr>
          <w:rFonts w:cs="Nokia Pure Text Light"/>
          <w:color w:val="000000"/>
          <w:sz w:val="22"/>
          <w:szCs w:val="22"/>
          <w:lang w:val="en-AU"/>
        </w:rPr>
        <w:t>Apparatus licensing for indoor LA WBB Australia wide in the range 4000-4200 MHz</w:t>
      </w:r>
    </w:p>
    <w:p w14:paraId="1BBEDF91" w14:textId="77777777" w:rsidR="007531FB" w:rsidRPr="003966C8" w:rsidRDefault="007531FB" w:rsidP="007531FB">
      <w:pPr>
        <w:pStyle w:val="Default"/>
        <w:jc w:val="both"/>
        <w:rPr>
          <w:lang w:val="en-AU"/>
        </w:rPr>
      </w:pPr>
    </w:p>
    <w:p w14:paraId="0493853C" w14:textId="77777777" w:rsidR="007531FB" w:rsidRPr="003966C8" w:rsidRDefault="007531FB" w:rsidP="007531FB">
      <w:pPr>
        <w:pStyle w:val="Default"/>
        <w:jc w:val="both"/>
        <w:rPr>
          <w:lang w:val="en-AU"/>
        </w:rPr>
      </w:pPr>
    </w:p>
    <w:p w14:paraId="2A6B142F" w14:textId="77777777" w:rsidR="007531FB" w:rsidRPr="003966C8" w:rsidRDefault="007531FB" w:rsidP="007531FB">
      <w:pPr>
        <w:pStyle w:val="Caption"/>
        <w:keepNext/>
        <w:jc w:val="center"/>
        <w:rPr>
          <w:lang w:val="en-AU"/>
        </w:rPr>
      </w:pPr>
      <w:r w:rsidRPr="003966C8">
        <w:rPr>
          <w:lang w:val="en-AU"/>
        </w:rPr>
        <w:t xml:space="preserve">Figure </w:t>
      </w:r>
      <w:r w:rsidRPr="003966C8">
        <w:rPr>
          <w:lang w:val="en-AU"/>
        </w:rPr>
        <w:fldChar w:fldCharType="begin"/>
      </w:r>
      <w:r w:rsidRPr="003966C8">
        <w:rPr>
          <w:lang w:val="en-AU"/>
        </w:rPr>
        <w:instrText xml:space="preserve"> SEQ Figure \* ARABIC </w:instrText>
      </w:r>
      <w:r w:rsidRPr="003966C8">
        <w:rPr>
          <w:lang w:val="en-AU"/>
        </w:rPr>
        <w:fldChar w:fldCharType="separate"/>
      </w:r>
      <w:r w:rsidRPr="003966C8">
        <w:rPr>
          <w:noProof/>
          <w:lang w:val="en-AU"/>
        </w:rPr>
        <w:t>1</w:t>
      </w:r>
      <w:r w:rsidRPr="003966C8">
        <w:rPr>
          <w:lang w:val="en-AU"/>
        </w:rPr>
        <w:fldChar w:fldCharType="end"/>
      </w:r>
      <w:r w:rsidRPr="003966C8">
        <w:rPr>
          <w:lang w:val="en-AU"/>
        </w:rPr>
        <w:t>: GSA recommended modified "option 3"</w:t>
      </w:r>
    </w:p>
    <w:p w14:paraId="68F20A31" w14:textId="77777777" w:rsidR="007531FB" w:rsidRPr="003966C8" w:rsidRDefault="007531FB" w:rsidP="007531FB">
      <w:pPr>
        <w:pStyle w:val="Default"/>
        <w:jc w:val="both"/>
        <w:rPr>
          <w:lang w:val="en-AU"/>
        </w:rPr>
      </w:pPr>
      <w:r w:rsidRPr="003966C8">
        <w:rPr>
          <w:rFonts w:cstheme="minorHAnsi"/>
          <w:noProof/>
          <w:lang w:val="en-AU" w:eastAsia="ko-KR"/>
        </w:rPr>
        <mc:AlternateContent>
          <mc:Choice Requires="wpg">
            <w:drawing>
              <wp:inline distT="0" distB="0" distL="0" distR="0" wp14:anchorId="20E245D1" wp14:editId="239D1B6C">
                <wp:extent cx="6286500" cy="2786381"/>
                <wp:effectExtent l="76200" t="38100" r="76200" b="13970"/>
                <wp:docPr id="1" name="Group 1"/>
                <wp:cNvGraphicFramePr/>
                <a:graphic xmlns:a="http://schemas.openxmlformats.org/drawingml/2006/main">
                  <a:graphicData uri="http://schemas.microsoft.com/office/word/2010/wordprocessingGroup">
                    <wpg:wgp>
                      <wpg:cNvGrpSpPr/>
                      <wpg:grpSpPr>
                        <a:xfrm>
                          <a:off x="0" y="0"/>
                          <a:ext cx="6286500" cy="2786381"/>
                          <a:chOff x="0" y="0"/>
                          <a:chExt cx="6286500" cy="2786381"/>
                        </a:xfrm>
                      </wpg:grpSpPr>
                      <wpg:grpSp>
                        <wpg:cNvPr id="2" name="Group 2"/>
                        <wpg:cNvGrpSpPr/>
                        <wpg:grpSpPr>
                          <a:xfrm>
                            <a:off x="43179" y="471806"/>
                            <a:ext cx="6115050" cy="2314575"/>
                            <a:chOff x="0" y="0"/>
                            <a:chExt cx="6115050" cy="2314575"/>
                          </a:xfrm>
                        </wpg:grpSpPr>
                        <wps:wsp>
                          <wps:cNvPr id="4" name="Text Box 4"/>
                          <wps:cNvSpPr txBox="1"/>
                          <wps:spPr>
                            <a:xfrm>
                              <a:off x="0" y="0"/>
                              <a:ext cx="1419225" cy="1447800"/>
                            </a:xfrm>
                            <a:prstGeom prst="rect">
                              <a:avLst/>
                            </a:prstGeom>
                            <a:solidFill>
                              <a:schemeClr val="lt1"/>
                            </a:solidFill>
                            <a:ln w="12700">
                              <a:solidFill>
                                <a:prstClr val="black"/>
                              </a:solidFill>
                            </a:ln>
                          </wps:spPr>
                          <wps:txbx>
                            <w:txbxContent>
                              <w:p w14:paraId="7473F3E7" w14:textId="77777777" w:rsidR="007531FB" w:rsidRPr="00AF3755" w:rsidRDefault="007531FB" w:rsidP="007531FB">
                                <w:pPr>
                                  <w:shd w:val="clear" w:color="auto" w:fill="FF0000"/>
                                  <w:spacing w:after="0" w:line="240" w:lineRule="auto"/>
                                  <w:jc w:val="center"/>
                                  <w:rPr>
                                    <w:b/>
                                    <w:bCs/>
                                    <w:sz w:val="14"/>
                                    <w:szCs w:val="14"/>
                                  </w:rPr>
                                </w:pPr>
                                <w:r w:rsidRPr="00AF3755">
                                  <w:rPr>
                                    <w:b/>
                                    <w:bCs/>
                                    <w:sz w:val="14"/>
                                    <w:szCs w:val="14"/>
                                  </w:rPr>
                                  <w:t>Metro and Regional</w:t>
                                </w:r>
                              </w:p>
                              <w:p w14:paraId="1F60E8A5" w14:textId="77777777" w:rsidR="007531FB" w:rsidRPr="00AF3755" w:rsidRDefault="007531FB" w:rsidP="007531FB">
                                <w:pPr>
                                  <w:shd w:val="clear" w:color="auto" w:fill="FF0000"/>
                                  <w:spacing w:after="0" w:line="240" w:lineRule="auto"/>
                                  <w:rPr>
                                    <w:sz w:val="14"/>
                                    <w:szCs w:val="14"/>
                                  </w:rPr>
                                </w:pPr>
                                <w:r w:rsidRPr="00AF3755">
                                  <w:rPr>
                                    <w:sz w:val="14"/>
                                    <w:szCs w:val="14"/>
                                  </w:rPr>
                                  <w:t>Planned uses: WA WBB</w:t>
                                </w:r>
                              </w:p>
                              <w:p w14:paraId="63C9C201" w14:textId="77777777" w:rsidR="007531FB" w:rsidRPr="00AF3755" w:rsidRDefault="007531FB" w:rsidP="007531FB">
                                <w:pPr>
                                  <w:shd w:val="clear" w:color="auto" w:fill="FF0000"/>
                                  <w:spacing w:after="0" w:line="240" w:lineRule="auto"/>
                                  <w:rPr>
                                    <w:sz w:val="14"/>
                                    <w:szCs w:val="14"/>
                                  </w:rPr>
                                </w:pPr>
                                <w:r w:rsidRPr="00AF3755">
                                  <w:rPr>
                                    <w:sz w:val="14"/>
                                    <w:szCs w:val="14"/>
                                  </w:rPr>
                                  <w:t>Access approach: Exclusive use</w:t>
                                </w:r>
                              </w:p>
                              <w:p w14:paraId="4E2485D1" w14:textId="77777777" w:rsidR="007531FB" w:rsidRPr="00AF3755" w:rsidRDefault="007531FB" w:rsidP="007531FB">
                                <w:pPr>
                                  <w:shd w:val="clear" w:color="auto" w:fill="FF0000"/>
                                  <w:spacing w:after="0" w:line="240" w:lineRule="auto"/>
                                  <w:rPr>
                                    <w:sz w:val="14"/>
                                    <w:szCs w:val="14"/>
                                  </w:rPr>
                                </w:pPr>
                                <w:r w:rsidRPr="00AF3755">
                                  <w:rPr>
                                    <w:sz w:val="14"/>
                                    <w:szCs w:val="14"/>
                                  </w:rPr>
                                  <w:t>Licence Type: Spectrum license</w:t>
                                </w:r>
                              </w:p>
                              <w:p w14:paraId="6A2E7A84" w14:textId="77777777" w:rsidR="007531FB" w:rsidRPr="00AF3755" w:rsidRDefault="007531FB" w:rsidP="007531FB">
                                <w:pPr>
                                  <w:shd w:val="clear" w:color="auto" w:fill="FF0000"/>
                                  <w:spacing w:after="0" w:line="240" w:lineRule="auto"/>
                                  <w:rPr>
                                    <w:sz w:val="14"/>
                                    <w:szCs w:val="14"/>
                                  </w:rPr>
                                </w:pPr>
                                <w:r w:rsidRPr="00AF3755">
                                  <w:rPr>
                                    <w:sz w:val="14"/>
                                    <w:szCs w:val="14"/>
                                  </w:rPr>
                                  <w:t>Incumbent user licenses: cleared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5" name="Text Box 5"/>
                          <wps:cNvSpPr txBox="1"/>
                          <wps:spPr>
                            <a:xfrm>
                              <a:off x="0" y="1438275"/>
                              <a:ext cx="3467100" cy="876300"/>
                            </a:xfrm>
                            <a:prstGeom prst="rect">
                              <a:avLst/>
                            </a:prstGeom>
                            <a:solidFill>
                              <a:schemeClr val="lt1"/>
                            </a:solidFill>
                            <a:ln w="6350">
                              <a:solidFill>
                                <a:prstClr val="black"/>
                              </a:solidFill>
                            </a:ln>
                          </wps:spPr>
                          <wps:txbx>
                            <w:txbxContent>
                              <w:p w14:paraId="046CCE0C" w14:textId="77777777" w:rsidR="007531FB" w:rsidRPr="00AF3755" w:rsidRDefault="007531FB" w:rsidP="007531FB">
                                <w:pPr>
                                  <w:shd w:val="clear" w:color="auto" w:fill="92D050"/>
                                  <w:spacing w:after="0" w:line="240" w:lineRule="auto"/>
                                  <w:jc w:val="center"/>
                                  <w:rPr>
                                    <w:b/>
                                    <w:bCs/>
                                    <w:sz w:val="14"/>
                                    <w:szCs w:val="14"/>
                                  </w:rPr>
                                </w:pPr>
                                <w:r w:rsidRPr="00AF3755">
                                  <w:rPr>
                                    <w:b/>
                                    <w:bCs/>
                                    <w:sz w:val="14"/>
                                    <w:szCs w:val="14"/>
                                  </w:rPr>
                                  <w:t>Remote</w:t>
                                </w:r>
                              </w:p>
                              <w:p w14:paraId="5D296558" w14:textId="77777777" w:rsidR="007531FB" w:rsidRPr="00AF3755" w:rsidRDefault="007531FB" w:rsidP="007531FB">
                                <w:pPr>
                                  <w:shd w:val="clear" w:color="auto" w:fill="92D050"/>
                                  <w:spacing w:after="0" w:line="240" w:lineRule="auto"/>
                                  <w:rPr>
                                    <w:sz w:val="14"/>
                                    <w:szCs w:val="14"/>
                                  </w:rPr>
                                </w:pPr>
                                <w:r w:rsidRPr="00AF3755">
                                  <w:rPr>
                                    <w:sz w:val="14"/>
                                    <w:szCs w:val="14"/>
                                  </w:rPr>
                                  <w:t>Planned uses: FSS, PTP, LA WBB</w:t>
                                </w:r>
                              </w:p>
                              <w:p w14:paraId="1821C9A5" w14:textId="77777777" w:rsidR="007531FB" w:rsidRPr="00AF3755" w:rsidRDefault="007531FB" w:rsidP="007531FB">
                                <w:pPr>
                                  <w:shd w:val="clear" w:color="auto" w:fill="92D050"/>
                                  <w:spacing w:after="0" w:line="240" w:lineRule="auto"/>
                                  <w:rPr>
                                    <w:sz w:val="14"/>
                                    <w:szCs w:val="14"/>
                                  </w:rPr>
                                </w:pPr>
                                <w:r w:rsidRPr="00AF3755">
                                  <w:rPr>
                                    <w:sz w:val="14"/>
                                    <w:szCs w:val="14"/>
                                  </w:rPr>
                                  <w:t>Access approach: Shared, coordinated, first-in-time</w:t>
                                </w:r>
                              </w:p>
                              <w:p w14:paraId="63418F43" w14:textId="77777777" w:rsidR="007531FB" w:rsidRPr="00AF3755" w:rsidRDefault="007531FB" w:rsidP="007531FB">
                                <w:pPr>
                                  <w:shd w:val="clear" w:color="auto" w:fill="92D050"/>
                                  <w:spacing w:after="0" w:line="240" w:lineRule="auto"/>
                                  <w:rPr>
                                    <w:sz w:val="14"/>
                                    <w:szCs w:val="14"/>
                                  </w:rPr>
                                </w:pPr>
                                <w:r w:rsidRPr="00AF3755">
                                  <w:rPr>
                                    <w:sz w:val="14"/>
                                    <w:szCs w:val="14"/>
                                  </w:rPr>
                                  <w:t>Licence Type: Apparatus license</w:t>
                                </w:r>
                              </w:p>
                              <w:p w14:paraId="6521F2C0" w14:textId="77777777" w:rsidR="007531FB" w:rsidRPr="00AF3755" w:rsidRDefault="007531FB" w:rsidP="007531FB">
                                <w:pPr>
                                  <w:shd w:val="clear" w:color="auto" w:fill="92D050"/>
                                  <w:spacing w:after="0" w:line="240" w:lineRule="auto"/>
                                  <w:rPr>
                                    <w:sz w:val="14"/>
                                    <w:szCs w:val="14"/>
                                  </w:rPr>
                                </w:pPr>
                                <w:r w:rsidRPr="00AF3755">
                                  <w:rPr>
                                    <w:sz w:val="14"/>
                                    <w:szCs w:val="14"/>
                                  </w:rPr>
                                  <w:t>Incumbent user licenses: continued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 name="Text Box 7"/>
                          <wps:cNvSpPr txBox="1"/>
                          <wps:spPr>
                            <a:xfrm>
                              <a:off x="1428750" y="0"/>
                              <a:ext cx="2038350" cy="781050"/>
                            </a:xfrm>
                            <a:prstGeom prst="rect">
                              <a:avLst/>
                            </a:prstGeom>
                            <a:solidFill>
                              <a:schemeClr val="lt1"/>
                            </a:solidFill>
                            <a:ln w="12700">
                              <a:solidFill>
                                <a:prstClr val="black"/>
                              </a:solidFill>
                            </a:ln>
                          </wps:spPr>
                          <wps:txbx>
                            <w:txbxContent>
                              <w:p w14:paraId="2FCDADC2" w14:textId="77777777" w:rsidR="007531FB" w:rsidRPr="00AF3755" w:rsidRDefault="007531FB" w:rsidP="007531FB">
                                <w:pPr>
                                  <w:shd w:val="clear" w:color="auto" w:fill="FF0000"/>
                                  <w:spacing w:after="0" w:line="240" w:lineRule="auto"/>
                                  <w:jc w:val="center"/>
                                  <w:rPr>
                                    <w:b/>
                                    <w:bCs/>
                                    <w:sz w:val="14"/>
                                    <w:szCs w:val="14"/>
                                  </w:rPr>
                                </w:pPr>
                                <w:r w:rsidRPr="00AF3755">
                                  <w:rPr>
                                    <w:b/>
                                    <w:bCs/>
                                    <w:sz w:val="14"/>
                                    <w:szCs w:val="14"/>
                                  </w:rPr>
                                  <w:t xml:space="preserve">Metro </w:t>
                                </w:r>
                                <w:r w:rsidRPr="00AF3755">
                                  <w:rPr>
                                    <w:b/>
                                    <w:bCs/>
                                    <w:sz w:val="14"/>
                                    <w:szCs w:val="14"/>
                                  </w:rPr>
                                  <w:t>Centres</w:t>
                                </w:r>
                              </w:p>
                              <w:p w14:paraId="008FAA1F" w14:textId="77777777" w:rsidR="007531FB" w:rsidRPr="00AF3755" w:rsidRDefault="007531FB" w:rsidP="007531FB">
                                <w:pPr>
                                  <w:shd w:val="clear" w:color="auto" w:fill="FF0000"/>
                                  <w:spacing w:after="0" w:line="240" w:lineRule="auto"/>
                                  <w:rPr>
                                    <w:sz w:val="14"/>
                                    <w:szCs w:val="14"/>
                                  </w:rPr>
                                </w:pPr>
                                <w:r w:rsidRPr="00AF3755">
                                  <w:rPr>
                                    <w:sz w:val="14"/>
                                    <w:szCs w:val="14"/>
                                  </w:rPr>
                                  <w:t>Planned uses: WA WBB</w:t>
                                </w:r>
                              </w:p>
                              <w:p w14:paraId="227E150C" w14:textId="77777777" w:rsidR="007531FB" w:rsidRPr="00AF3755" w:rsidRDefault="007531FB" w:rsidP="007531FB">
                                <w:pPr>
                                  <w:shd w:val="clear" w:color="auto" w:fill="FF0000"/>
                                  <w:spacing w:after="0" w:line="240" w:lineRule="auto"/>
                                  <w:rPr>
                                    <w:sz w:val="14"/>
                                    <w:szCs w:val="14"/>
                                  </w:rPr>
                                </w:pPr>
                                <w:r w:rsidRPr="00AF3755">
                                  <w:rPr>
                                    <w:sz w:val="14"/>
                                    <w:szCs w:val="14"/>
                                  </w:rPr>
                                  <w:t>Access approach: Exclusive use</w:t>
                                </w:r>
                              </w:p>
                              <w:p w14:paraId="59FA2029" w14:textId="77777777" w:rsidR="007531FB" w:rsidRPr="00AF3755" w:rsidRDefault="007531FB" w:rsidP="007531FB">
                                <w:pPr>
                                  <w:shd w:val="clear" w:color="auto" w:fill="FF0000"/>
                                  <w:spacing w:after="0" w:line="240" w:lineRule="auto"/>
                                  <w:rPr>
                                    <w:sz w:val="14"/>
                                    <w:szCs w:val="14"/>
                                  </w:rPr>
                                </w:pPr>
                                <w:r w:rsidRPr="00AF3755">
                                  <w:rPr>
                                    <w:sz w:val="14"/>
                                    <w:szCs w:val="14"/>
                                  </w:rPr>
                                  <w:t>Licence Type: Spectrum license</w:t>
                                </w:r>
                              </w:p>
                              <w:p w14:paraId="6BB0B014" w14:textId="77777777" w:rsidR="007531FB" w:rsidRPr="00AF3755" w:rsidRDefault="007531FB" w:rsidP="007531FB">
                                <w:pPr>
                                  <w:shd w:val="clear" w:color="auto" w:fill="FF0000"/>
                                  <w:spacing w:after="0" w:line="240" w:lineRule="auto"/>
                                  <w:rPr>
                                    <w:sz w:val="14"/>
                                    <w:szCs w:val="14"/>
                                  </w:rPr>
                                </w:pPr>
                                <w:r w:rsidRPr="00AF3755">
                                  <w:rPr>
                                    <w:sz w:val="14"/>
                                    <w:szCs w:val="14"/>
                                  </w:rPr>
                                  <w:t>Incumbent user licenses: cleared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8" name="Text Box 8"/>
                          <wps:cNvSpPr txBox="1"/>
                          <wps:spPr>
                            <a:xfrm>
                              <a:off x="1438275" y="781050"/>
                              <a:ext cx="2028825" cy="666750"/>
                            </a:xfrm>
                            <a:prstGeom prst="rect">
                              <a:avLst/>
                            </a:prstGeom>
                            <a:solidFill>
                              <a:schemeClr val="lt1"/>
                            </a:solidFill>
                            <a:ln w="6350">
                              <a:solidFill>
                                <a:prstClr val="black"/>
                              </a:solidFill>
                            </a:ln>
                          </wps:spPr>
                          <wps:txbx>
                            <w:txbxContent>
                              <w:p w14:paraId="1BA42C1C" w14:textId="77777777" w:rsidR="007531FB" w:rsidRPr="00AF3755" w:rsidRDefault="007531FB" w:rsidP="007531FB">
                                <w:pPr>
                                  <w:shd w:val="clear" w:color="auto" w:fill="92D050"/>
                                  <w:spacing w:after="0" w:line="240" w:lineRule="auto"/>
                                  <w:jc w:val="center"/>
                                  <w:rPr>
                                    <w:b/>
                                    <w:bCs/>
                                    <w:sz w:val="14"/>
                                    <w:szCs w:val="14"/>
                                  </w:rPr>
                                </w:pPr>
                                <w:r w:rsidRPr="00AF3755">
                                  <w:rPr>
                                    <w:b/>
                                    <w:bCs/>
                                    <w:sz w:val="14"/>
                                    <w:szCs w:val="14"/>
                                  </w:rPr>
                                  <w:t>Regional</w:t>
                                </w:r>
                              </w:p>
                              <w:p w14:paraId="043CF13D" w14:textId="77777777" w:rsidR="007531FB" w:rsidRPr="007531FB" w:rsidRDefault="007531FB" w:rsidP="007531FB">
                                <w:pPr>
                                  <w:shd w:val="clear" w:color="auto" w:fill="92D050"/>
                                  <w:spacing w:after="0" w:line="240" w:lineRule="auto"/>
                                  <w:rPr>
                                    <w:sz w:val="13"/>
                                    <w:szCs w:val="13"/>
                                  </w:rPr>
                                </w:pPr>
                                <w:r w:rsidRPr="007531FB">
                                  <w:rPr>
                                    <w:sz w:val="13"/>
                                    <w:szCs w:val="13"/>
                                  </w:rPr>
                                  <w:t>Planned uses: FSS, PTP, LA WBB</w:t>
                                </w:r>
                              </w:p>
                              <w:p w14:paraId="30FF5414" w14:textId="77777777" w:rsidR="007531FB" w:rsidRPr="007531FB" w:rsidRDefault="007531FB" w:rsidP="007531FB">
                                <w:pPr>
                                  <w:shd w:val="clear" w:color="auto" w:fill="92D050"/>
                                  <w:spacing w:after="0" w:line="240" w:lineRule="auto"/>
                                  <w:rPr>
                                    <w:sz w:val="13"/>
                                    <w:szCs w:val="13"/>
                                  </w:rPr>
                                </w:pPr>
                                <w:r w:rsidRPr="007531FB">
                                  <w:rPr>
                                    <w:sz w:val="13"/>
                                    <w:szCs w:val="13"/>
                                  </w:rPr>
                                  <w:t>Access approach: Shared, coordinated, first-in-time</w:t>
                                </w:r>
                              </w:p>
                              <w:p w14:paraId="4E494F78" w14:textId="77777777" w:rsidR="007531FB" w:rsidRPr="007531FB" w:rsidRDefault="007531FB" w:rsidP="007531FB">
                                <w:pPr>
                                  <w:shd w:val="clear" w:color="auto" w:fill="92D050"/>
                                  <w:spacing w:after="0" w:line="240" w:lineRule="auto"/>
                                  <w:rPr>
                                    <w:sz w:val="13"/>
                                    <w:szCs w:val="13"/>
                                  </w:rPr>
                                </w:pPr>
                                <w:r w:rsidRPr="007531FB">
                                  <w:rPr>
                                    <w:sz w:val="13"/>
                                    <w:szCs w:val="13"/>
                                  </w:rPr>
                                  <w:t>Licence Type: Apparatus license</w:t>
                                </w:r>
                              </w:p>
                              <w:p w14:paraId="6D7A7E04" w14:textId="77777777" w:rsidR="007531FB" w:rsidRPr="007531FB" w:rsidRDefault="007531FB" w:rsidP="007531FB">
                                <w:pPr>
                                  <w:shd w:val="clear" w:color="auto" w:fill="92D050"/>
                                  <w:spacing w:after="0" w:line="240" w:lineRule="auto"/>
                                  <w:rPr>
                                    <w:sz w:val="13"/>
                                    <w:szCs w:val="13"/>
                                  </w:rPr>
                                </w:pPr>
                                <w:r w:rsidRPr="007531FB">
                                  <w:rPr>
                                    <w:sz w:val="13"/>
                                    <w:szCs w:val="13"/>
                                  </w:rPr>
                                  <w:t>Incumbent user licenses: continued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9" name="Text Box 9"/>
                          <wps:cNvSpPr txBox="1"/>
                          <wps:spPr>
                            <a:xfrm>
                              <a:off x="3476625" y="9525"/>
                              <a:ext cx="2638425" cy="2295525"/>
                            </a:xfrm>
                            <a:prstGeom prst="rect">
                              <a:avLst/>
                            </a:prstGeom>
                            <a:solidFill>
                              <a:schemeClr val="bg1">
                                <a:lumMod val="75000"/>
                              </a:schemeClr>
                            </a:solidFill>
                            <a:ln w="12700">
                              <a:solidFill>
                                <a:prstClr val="black"/>
                              </a:solidFill>
                            </a:ln>
                          </wps:spPr>
                          <wps:txbx>
                            <w:txbxContent>
                              <w:p w14:paraId="5759204C" w14:textId="77777777" w:rsidR="007531FB" w:rsidRDefault="007531FB" w:rsidP="007531FB">
                                <w:pPr>
                                  <w:spacing w:after="0" w:line="240" w:lineRule="auto"/>
                                  <w:jc w:val="center"/>
                                  <w:rPr>
                                    <w:b/>
                                    <w:bCs/>
                                    <w:sz w:val="14"/>
                                    <w:szCs w:val="14"/>
                                  </w:rPr>
                                </w:pPr>
                                <w:r>
                                  <w:rPr>
                                    <w:b/>
                                    <w:bCs/>
                                    <w:sz w:val="14"/>
                                    <w:szCs w:val="14"/>
                                  </w:rPr>
                                  <w:t>Australia Wide</w:t>
                                </w:r>
                              </w:p>
                              <w:p w14:paraId="1138F175" w14:textId="77777777" w:rsidR="007531FB" w:rsidRPr="00072B39" w:rsidRDefault="007531FB" w:rsidP="007531FB">
                                <w:pPr>
                                  <w:spacing w:after="0" w:line="240" w:lineRule="auto"/>
                                  <w:jc w:val="center"/>
                                  <w:rPr>
                                    <w:b/>
                                    <w:bCs/>
                                    <w:sz w:val="14"/>
                                    <w:szCs w:val="14"/>
                                  </w:rPr>
                                </w:pPr>
                              </w:p>
                              <w:p w14:paraId="5093D3EB" w14:textId="77777777" w:rsidR="007531FB" w:rsidRPr="00D73D8C" w:rsidRDefault="007531FB" w:rsidP="007531FB">
                                <w:pPr>
                                  <w:spacing w:after="0" w:line="240" w:lineRule="auto"/>
                                  <w:rPr>
                                    <w:sz w:val="14"/>
                                    <w:szCs w:val="14"/>
                                  </w:rPr>
                                </w:pPr>
                                <w:r w:rsidRPr="00D73D8C">
                                  <w:rPr>
                                    <w:sz w:val="14"/>
                                    <w:szCs w:val="14"/>
                                  </w:rPr>
                                  <w:t>Planned uses</w:t>
                                </w:r>
                                <w:r>
                                  <w:rPr>
                                    <w:sz w:val="14"/>
                                    <w:szCs w:val="14"/>
                                  </w:rPr>
                                  <w:t>:  individually licensed</w:t>
                                </w:r>
                                <w:r w:rsidRPr="00D73D8C">
                                  <w:rPr>
                                    <w:sz w:val="14"/>
                                    <w:szCs w:val="14"/>
                                  </w:rPr>
                                  <w:t xml:space="preserve"> </w:t>
                                </w:r>
                                <w:r>
                                  <w:rPr>
                                    <w:sz w:val="14"/>
                                    <w:szCs w:val="14"/>
                                  </w:rPr>
                                  <w:t>FSS, PTP, LA WBB (indoor)</w:t>
                                </w:r>
                              </w:p>
                              <w:p w14:paraId="5235C3F9" w14:textId="77777777" w:rsidR="007531FB" w:rsidRPr="00D73D8C" w:rsidRDefault="007531FB" w:rsidP="007531FB">
                                <w:pPr>
                                  <w:spacing w:after="0" w:line="240" w:lineRule="auto"/>
                                  <w:rPr>
                                    <w:sz w:val="14"/>
                                    <w:szCs w:val="14"/>
                                  </w:rPr>
                                </w:pPr>
                                <w:r w:rsidRPr="00D73D8C">
                                  <w:rPr>
                                    <w:sz w:val="14"/>
                                    <w:szCs w:val="14"/>
                                  </w:rPr>
                                  <w:t xml:space="preserve">Access approach: </w:t>
                                </w:r>
                                <w:r>
                                  <w:rPr>
                                    <w:sz w:val="14"/>
                                    <w:szCs w:val="14"/>
                                  </w:rPr>
                                  <w:t>Shared, coordinated, first-in-time</w:t>
                                </w:r>
                              </w:p>
                              <w:p w14:paraId="73AC0CFB" w14:textId="77777777" w:rsidR="007531FB" w:rsidRPr="00D73D8C" w:rsidRDefault="007531FB" w:rsidP="007531FB">
                                <w:pPr>
                                  <w:spacing w:after="0" w:line="240" w:lineRule="auto"/>
                                  <w:rPr>
                                    <w:sz w:val="14"/>
                                    <w:szCs w:val="14"/>
                                  </w:rPr>
                                </w:pPr>
                                <w:r w:rsidRPr="00D73D8C">
                                  <w:rPr>
                                    <w:sz w:val="14"/>
                                    <w:szCs w:val="14"/>
                                  </w:rPr>
                                  <w:t xml:space="preserve">Licence Type: </w:t>
                                </w:r>
                                <w:r>
                                  <w:rPr>
                                    <w:sz w:val="14"/>
                                    <w:szCs w:val="14"/>
                                  </w:rPr>
                                  <w:t>Apparatus</w:t>
                                </w:r>
                                <w:r w:rsidRPr="00D73D8C">
                                  <w:rPr>
                                    <w:sz w:val="14"/>
                                    <w:szCs w:val="14"/>
                                  </w:rPr>
                                  <w:t xml:space="preserve"> license</w:t>
                                </w:r>
                              </w:p>
                              <w:p w14:paraId="2A7AFE1C" w14:textId="77777777" w:rsidR="007531FB" w:rsidRDefault="007531FB" w:rsidP="007531FB">
                                <w:pPr>
                                  <w:spacing w:after="0" w:line="240" w:lineRule="auto"/>
                                </w:pPr>
                                <w:r w:rsidRPr="00D73D8C">
                                  <w:rPr>
                                    <w:sz w:val="14"/>
                                    <w:szCs w:val="14"/>
                                  </w:rPr>
                                  <w:t xml:space="preserve">Incumbent user licenses: </w:t>
                                </w:r>
                                <w:r>
                                  <w:rPr>
                                    <w:sz w:val="14"/>
                                    <w:szCs w:val="14"/>
                                  </w:rPr>
                                  <w:t>continued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12" name="Text Box 12"/>
                        <wps:cNvSpPr txBox="1"/>
                        <wps:spPr>
                          <a:xfrm rot="17611159">
                            <a:off x="-80963" y="80963"/>
                            <a:ext cx="371475" cy="209550"/>
                          </a:xfrm>
                          <a:prstGeom prst="rect">
                            <a:avLst/>
                          </a:prstGeom>
                          <a:solidFill>
                            <a:schemeClr val="lt1"/>
                          </a:solidFill>
                          <a:ln w="6350">
                            <a:noFill/>
                          </a:ln>
                        </wps:spPr>
                        <wps:txbx>
                          <w:txbxContent>
                            <w:p w14:paraId="1DB74176" w14:textId="77777777" w:rsidR="007531FB" w:rsidRPr="00C77CCF" w:rsidRDefault="007531FB" w:rsidP="007531FB">
                              <w:pPr>
                                <w:rPr>
                                  <w:sz w:val="12"/>
                                  <w:szCs w:val="12"/>
                                </w:rPr>
                              </w:pPr>
                              <w:r w:rsidRPr="00C77CCF">
                                <w:rPr>
                                  <w:sz w:val="12"/>
                                  <w:szCs w:val="12"/>
                                </w:rPr>
                                <w:t>3700 MHz</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3" name="Text Box 13"/>
                        <wps:cNvSpPr txBox="1"/>
                        <wps:spPr>
                          <a:xfrm rot="17611159">
                            <a:off x="1309687" y="119063"/>
                            <a:ext cx="371475" cy="209550"/>
                          </a:xfrm>
                          <a:prstGeom prst="rect">
                            <a:avLst/>
                          </a:prstGeom>
                          <a:solidFill>
                            <a:schemeClr val="lt1"/>
                          </a:solidFill>
                          <a:ln w="6350">
                            <a:noFill/>
                          </a:ln>
                        </wps:spPr>
                        <wps:txbx>
                          <w:txbxContent>
                            <w:p w14:paraId="171E5E2D" w14:textId="77777777" w:rsidR="007531FB" w:rsidRPr="00C77CCF" w:rsidRDefault="007531FB" w:rsidP="007531FB">
                              <w:pPr>
                                <w:rPr>
                                  <w:sz w:val="12"/>
                                  <w:szCs w:val="12"/>
                                </w:rPr>
                              </w:pPr>
                              <w:r>
                                <w:rPr>
                                  <w:sz w:val="12"/>
                                  <w:szCs w:val="12"/>
                                </w:rPr>
                                <w:t xml:space="preserve">3800 </w:t>
                              </w:r>
                              <w:r w:rsidRPr="00C77CCF">
                                <w:rPr>
                                  <w:sz w:val="12"/>
                                  <w:szCs w:val="12"/>
                                </w:rPr>
                                <w:t>MHz</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4" name="Text Box 14"/>
                        <wps:cNvSpPr txBox="1"/>
                        <wps:spPr>
                          <a:xfrm rot="17611159">
                            <a:off x="3328987" y="147638"/>
                            <a:ext cx="371475" cy="209550"/>
                          </a:xfrm>
                          <a:prstGeom prst="rect">
                            <a:avLst/>
                          </a:prstGeom>
                          <a:solidFill>
                            <a:schemeClr val="lt1"/>
                          </a:solidFill>
                          <a:ln w="6350">
                            <a:noFill/>
                          </a:ln>
                        </wps:spPr>
                        <wps:txbx>
                          <w:txbxContent>
                            <w:p w14:paraId="0BCCA276" w14:textId="77777777" w:rsidR="007531FB" w:rsidRPr="00C77CCF" w:rsidRDefault="007531FB" w:rsidP="007531FB">
                              <w:pPr>
                                <w:rPr>
                                  <w:sz w:val="12"/>
                                  <w:szCs w:val="12"/>
                                </w:rPr>
                              </w:pPr>
                              <w:r>
                                <w:rPr>
                                  <w:sz w:val="12"/>
                                  <w:szCs w:val="12"/>
                                </w:rPr>
                                <w:t xml:space="preserve">4000 </w:t>
                              </w:r>
                              <w:r w:rsidRPr="00C77CCF">
                                <w:rPr>
                                  <w:sz w:val="12"/>
                                  <w:szCs w:val="12"/>
                                </w:rPr>
                                <w:t>MHz</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15" name="Text Box 15"/>
                        <wps:cNvSpPr txBox="1"/>
                        <wps:spPr>
                          <a:xfrm rot="17611159">
                            <a:off x="5995987" y="90488"/>
                            <a:ext cx="371475" cy="209550"/>
                          </a:xfrm>
                          <a:prstGeom prst="rect">
                            <a:avLst/>
                          </a:prstGeom>
                          <a:solidFill>
                            <a:schemeClr val="lt1"/>
                          </a:solidFill>
                          <a:ln w="6350">
                            <a:noFill/>
                          </a:ln>
                        </wps:spPr>
                        <wps:txbx>
                          <w:txbxContent>
                            <w:p w14:paraId="2D3421CA" w14:textId="77777777" w:rsidR="007531FB" w:rsidRPr="00C77CCF" w:rsidRDefault="007531FB" w:rsidP="007531FB">
                              <w:pPr>
                                <w:rPr>
                                  <w:sz w:val="12"/>
                                  <w:szCs w:val="12"/>
                                </w:rPr>
                              </w:pPr>
                              <w:r>
                                <w:rPr>
                                  <w:sz w:val="12"/>
                                  <w:szCs w:val="12"/>
                                </w:rPr>
                                <w:t xml:space="preserve">4200 </w:t>
                              </w:r>
                              <w:r w:rsidRPr="00C77CCF">
                                <w:rPr>
                                  <w:sz w:val="12"/>
                                  <w:szCs w:val="12"/>
                                </w:rPr>
                                <w:t>MHz</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inline>
            </w:drawing>
          </mc:Choice>
          <mc:Fallback>
            <w:pict>
              <v:group w14:anchorId="20E245D1" id="Group 1" o:spid="_x0000_s1026" style="width:495pt;height:219.4pt;mso-position-horizontal-relative:char;mso-position-vertical-relative:line" coordsize="62865,27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">
                <v:group id="Group 2" o:spid="_x0000_s1027" style="position:absolute;left:431;top:4718;width:61151;height:23145" coordsize="61150,23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4" o:spid="_x0000_s1028" type="#_x0000_t202" style="position:absolute;width:14192;height:144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" fillcolor="white [3201]" strokeweight="1pt">
                    <v:textbox inset="0,0,0,0">
                      <w:txbxContent>
                        <w:p w14:paraId="7473F3E7" w14:textId="77777777" w:rsidR="007531FB" w:rsidRPr="00AF3755" w:rsidRDefault="007531FB" w:rsidP="007531FB">
                          <w:pPr>
                            <w:shd w:val="clear" w:color="auto" w:fill="FF0000"/>
                            <w:spacing w:after="0" w:line="240" w:lineRule="auto"/>
                            <w:jc w:val="center"/>
                            <w:rPr>
                              <w:b/>
                              <w:bCs/>
                              <w:sz w:val="14"/>
                              <w:szCs w:val="14"/>
                            </w:rPr>
                          </w:pPr>
                          <w:r w:rsidRPr="00AF3755">
                            <w:rPr>
                              <w:b/>
                              <w:bCs/>
                              <w:sz w:val="14"/>
                              <w:szCs w:val="14"/>
                            </w:rPr>
                            <w:t>Metro and Regional</w:t>
                          </w:r>
                        </w:p>
                        <w:p w14:paraId="1F60E8A5" w14:textId="77777777" w:rsidR="007531FB" w:rsidRPr="00AF3755" w:rsidRDefault="007531FB" w:rsidP="007531FB">
                          <w:pPr>
                            <w:shd w:val="clear" w:color="auto" w:fill="FF0000"/>
                            <w:spacing w:after="0" w:line="240" w:lineRule="auto"/>
                            <w:rPr>
                              <w:sz w:val="14"/>
                              <w:szCs w:val="14"/>
                            </w:rPr>
                          </w:pPr>
                          <w:r w:rsidRPr="00AF3755">
                            <w:rPr>
                              <w:sz w:val="14"/>
                              <w:szCs w:val="14"/>
                            </w:rPr>
                            <w:t>Planned uses: WA WBB</w:t>
                          </w:r>
                        </w:p>
                        <w:p w14:paraId="63C9C201" w14:textId="77777777" w:rsidR="007531FB" w:rsidRPr="00AF3755" w:rsidRDefault="007531FB" w:rsidP="007531FB">
                          <w:pPr>
                            <w:shd w:val="clear" w:color="auto" w:fill="FF0000"/>
                            <w:spacing w:after="0" w:line="240" w:lineRule="auto"/>
                            <w:rPr>
                              <w:sz w:val="14"/>
                              <w:szCs w:val="14"/>
                            </w:rPr>
                          </w:pPr>
                          <w:r w:rsidRPr="00AF3755">
                            <w:rPr>
                              <w:sz w:val="14"/>
                              <w:szCs w:val="14"/>
                            </w:rPr>
                            <w:t>Access approach: Exclusive use</w:t>
                          </w:r>
                        </w:p>
                        <w:p w14:paraId="4E2485D1" w14:textId="77777777" w:rsidR="007531FB" w:rsidRPr="00AF3755" w:rsidRDefault="007531FB" w:rsidP="007531FB">
                          <w:pPr>
                            <w:shd w:val="clear" w:color="auto" w:fill="FF0000"/>
                            <w:spacing w:after="0" w:line="240" w:lineRule="auto"/>
                            <w:rPr>
                              <w:sz w:val="14"/>
                              <w:szCs w:val="14"/>
                            </w:rPr>
                          </w:pPr>
                          <w:r w:rsidRPr="00AF3755">
                            <w:rPr>
                              <w:sz w:val="14"/>
                              <w:szCs w:val="14"/>
                            </w:rPr>
                            <w:t>Licence Type: Spectrum license</w:t>
                          </w:r>
                        </w:p>
                        <w:p w14:paraId="6A2E7A84" w14:textId="77777777" w:rsidR="007531FB" w:rsidRPr="00AF3755" w:rsidRDefault="007531FB" w:rsidP="007531FB">
                          <w:pPr>
                            <w:shd w:val="clear" w:color="auto" w:fill="FF0000"/>
                            <w:spacing w:after="0" w:line="240" w:lineRule="auto"/>
                            <w:rPr>
                              <w:sz w:val="14"/>
                              <w:szCs w:val="14"/>
                            </w:rPr>
                          </w:pPr>
                          <w:r w:rsidRPr="00AF3755">
                            <w:rPr>
                              <w:sz w:val="14"/>
                              <w:szCs w:val="14"/>
                            </w:rPr>
                            <w:t>Incumbent user licenses: cleared</w:t>
                          </w:r>
                        </w:p>
                      </w:txbxContent>
                    </v:textbox>
                  </v:shape>
                  <v:shape id="Text Box 5" o:spid="_x0000_s1029" type="#_x0000_t202" style="position:absolute;top:14382;width:34671;height:8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" fillcolor="white [3201]" strokeweight=".5pt">
                    <v:textbox inset="0,0,0,0">
                      <w:txbxContent>
                        <w:p w14:paraId="046CCE0C" w14:textId="77777777" w:rsidR="007531FB" w:rsidRPr="00AF3755" w:rsidRDefault="007531FB" w:rsidP="007531FB">
                          <w:pPr>
                            <w:shd w:val="clear" w:color="auto" w:fill="92D050"/>
                            <w:spacing w:after="0" w:line="240" w:lineRule="auto"/>
                            <w:jc w:val="center"/>
                            <w:rPr>
                              <w:b/>
                              <w:bCs/>
                              <w:sz w:val="14"/>
                              <w:szCs w:val="14"/>
                            </w:rPr>
                          </w:pPr>
                          <w:r w:rsidRPr="00AF3755">
                            <w:rPr>
                              <w:b/>
                              <w:bCs/>
                              <w:sz w:val="14"/>
                              <w:szCs w:val="14"/>
                            </w:rPr>
                            <w:t>Remote</w:t>
                          </w:r>
                        </w:p>
                        <w:p w14:paraId="5D296558" w14:textId="77777777" w:rsidR="007531FB" w:rsidRPr="00AF3755" w:rsidRDefault="007531FB" w:rsidP="007531FB">
                          <w:pPr>
                            <w:shd w:val="clear" w:color="auto" w:fill="92D050"/>
                            <w:spacing w:after="0" w:line="240" w:lineRule="auto"/>
                            <w:rPr>
                              <w:sz w:val="14"/>
                              <w:szCs w:val="14"/>
                            </w:rPr>
                          </w:pPr>
                          <w:r w:rsidRPr="00AF3755">
                            <w:rPr>
                              <w:sz w:val="14"/>
                              <w:szCs w:val="14"/>
                            </w:rPr>
                            <w:t>Planned uses: FSS, PTP, LA WBB</w:t>
                          </w:r>
                        </w:p>
                        <w:p w14:paraId="1821C9A5" w14:textId="77777777" w:rsidR="007531FB" w:rsidRPr="00AF3755" w:rsidRDefault="007531FB" w:rsidP="007531FB">
                          <w:pPr>
                            <w:shd w:val="clear" w:color="auto" w:fill="92D050"/>
                            <w:spacing w:after="0" w:line="240" w:lineRule="auto"/>
                            <w:rPr>
                              <w:sz w:val="14"/>
                              <w:szCs w:val="14"/>
                            </w:rPr>
                          </w:pPr>
                          <w:r w:rsidRPr="00AF3755">
                            <w:rPr>
                              <w:sz w:val="14"/>
                              <w:szCs w:val="14"/>
                            </w:rPr>
                            <w:t>Access approach: Shared, coordinated, first-in-time</w:t>
                          </w:r>
                        </w:p>
                        <w:p w14:paraId="63418F43" w14:textId="77777777" w:rsidR="007531FB" w:rsidRPr="00AF3755" w:rsidRDefault="007531FB" w:rsidP="007531FB">
                          <w:pPr>
                            <w:shd w:val="clear" w:color="auto" w:fill="92D050"/>
                            <w:spacing w:after="0" w:line="240" w:lineRule="auto"/>
                            <w:rPr>
                              <w:sz w:val="14"/>
                              <w:szCs w:val="14"/>
                            </w:rPr>
                          </w:pPr>
                          <w:r w:rsidRPr="00AF3755">
                            <w:rPr>
                              <w:sz w:val="14"/>
                              <w:szCs w:val="14"/>
                            </w:rPr>
                            <w:t>Licence Type: Apparatus license</w:t>
                          </w:r>
                        </w:p>
                        <w:p w14:paraId="6521F2C0" w14:textId="77777777" w:rsidR="007531FB" w:rsidRPr="00AF3755" w:rsidRDefault="007531FB" w:rsidP="007531FB">
                          <w:pPr>
                            <w:shd w:val="clear" w:color="auto" w:fill="92D050"/>
                            <w:spacing w:after="0" w:line="240" w:lineRule="auto"/>
                            <w:rPr>
                              <w:sz w:val="14"/>
                              <w:szCs w:val="14"/>
                            </w:rPr>
                          </w:pPr>
                          <w:r w:rsidRPr="00AF3755">
                            <w:rPr>
                              <w:sz w:val="14"/>
                              <w:szCs w:val="14"/>
                            </w:rPr>
                            <w:t>Incumbent user licenses: continued</w:t>
                          </w:r>
                        </w:p>
                      </w:txbxContent>
                    </v:textbox>
                  </v:shape>
                  <v:shape id="Text Box 7" o:spid="_x0000_s1030" type="#_x0000_t202" style="position:absolute;left:14287;width:20384;height:7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" fillcolor="white [3201]" strokeweight="1pt">
                    <v:textbox inset="0,0,0,0">
                      <w:txbxContent>
                        <w:p w14:paraId="2FCDADC2" w14:textId="77777777" w:rsidR="007531FB" w:rsidRPr="00AF3755" w:rsidRDefault="007531FB" w:rsidP="007531FB">
                          <w:pPr>
                            <w:shd w:val="clear" w:color="auto" w:fill="FF0000"/>
                            <w:spacing w:after="0" w:line="240" w:lineRule="auto"/>
                            <w:jc w:val="center"/>
                            <w:rPr>
                              <w:b/>
                              <w:bCs/>
                              <w:sz w:val="14"/>
                              <w:szCs w:val="14"/>
                            </w:rPr>
                          </w:pPr>
                          <w:r w:rsidRPr="00AF3755">
                            <w:rPr>
                              <w:b/>
                              <w:bCs/>
                              <w:sz w:val="14"/>
                              <w:szCs w:val="14"/>
                            </w:rPr>
                            <w:t xml:space="preserve">Metro </w:t>
                          </w:r>
                          <w:r w:rsidRPr="00AF3755">
                            <w:rPr>
                              <w:b/>
                              <w:bCs/>
                              <w:sz w:val="14"/>
                              <w:szCs w:val="14"/>
                            </w:rPr>
                            <w:t>Centres</w:t>
                          </w:r>
                        </w:p>
                        <w:p w14:paraId="008FAA1F" w14:textId="77777777" w:rsidR="007531FB" w:rsidRPr="00AF3755" w:rsidRDefault="007531FB" w:rsidP="007531FB">
                          <w:pPr>
                            <w:shd w:val="clear" w:color="auto" w:fill="FF0000"/>
                            <w:spacing w:after="0" w:line="240" w:lineRule="auto"/>
                            <w:rPr>
                              <w:sz w:val="14"/>
                              <w:szCs w:val="14"/>
                            </w:rPr>
                          </w:pPr>
                          <w:r w:rsidRPr="00AF3755">
                            <w:rPr>
                              <w:sz w:val="14"/>
                              <w:szCs w:val="14"/>
                            </w:rPr>
                            <w:t>Planned uses: WA WBB</w:t>
                          </w:r>
                        </w:p>
                        <w:p w14:paraId="227E150C" w14:textId="77777777" w:rsidR="007531FB" w:rsidRPr="00AF3755" w:rsidRDefault="007531FB" w:rsidP="007531FB">
                          <w:pPr>
                            <w:shd w:val="clear" w:color="auto" w:fill="FF0000"/>
                            <w:spacing w:after="0" w:line="240" w:lineRule="auto"/>
                            <w:rPr>
                              <w:sz w:val="14"/>
                              <w:szCs w:val="14"/>
                            </w:rPr>
                          </w:pPr>
                          <w:r w:rsidRPr="00AF3755">
                            <w:rPr>
                              <w:sz w:val="14"/>
                              <w:szCs w:val="14"/>
                            </w:rPr>
                            <w:t>Access approach: Exclusive use</w:t>
                          </w:r>
                        </w:p>
                        <w:p w14:paraId="59FA2029" w14:textId="77777777" w:rsidR="007531FB" w:rsidRPr="00AF3755" w:rsidRDefault="007531FB" w:rsidP="007531FB">
                          <w:pPr>
                            <w:shd w:val="clear" w:color="auto" w:fill="FF0000"/>
                            <w:spacing w:after="0" w:line="240" w:lineRule="auto"/>
                            <w:rPr>
                              <w:sz w:val="14"/>
                              <w:szCs w:val="14"/>
                            </w:rPr>
                          </w:pPr>
                          <w:r w:rsidRPr="00AF3755">
                            <w:rPr>
                              <w:sz w:val="14"/>
                              <w:szCs w:val="14"/>
                            </w:rPr>
                            <w:t>Licence Type: Spectrum license</w:t>
                          </w:r>
                        </w:p>
                        <w:p w14:paraId="6BB0B014" w14:textId="77777777" w:rsidR="007531FB" w:rsidRPr="00AF3755" w:rsidRDefault="007531FB" w:rsidP="007531FB">
                          <w:pPr>
                            <w:shd w:val="clear" w:color="auto" w:fill="FF0000"/>
                            <w:spacing w:after="0" w:line="240" w:lineRule="auto"/>
                            <w:rPr>
                              <w:sz w:val="14"/>
                              <w:szCs w:val="14"/>
                            </w:rPr>
                          </w:pPr>
                          <w:r w:rsidRPr="00AF3755">
                            <w:rPr>
                              <w:sz w:val="14"/>
                              <w:szCs w:val="14"/>
                            </w:rPr>
                            <w:t>Incumbent user licenses: cleared</w:t>
                          </w:r>
                        </w:p>
                      </w:txbxContent>
                    </v:textbox>
                  </v:shape>
                  <v:shape id="Text Box 8" o:spid="_x0000_s1031" type="#_x0000_t202" style="position:absolute;left:14382;top:7810;width:20289;height:6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" fillcolor="white [3201]" strokeweight=".5pt">
                    <v:textbox inset="0,0,0,0">
                      <w:txbxContent>
                        <w:p w14:paraId="1BA42C1C" w14:textId="77777777" w:rsidR="007531FB" w:rsidRPr="00AF3755" w:rsidRDefault="007531FB" w:rsidP="007531FB">
                          <w:pPr>
                            <w:shd w:val="clear" w:color="auto" w:fill="92D050"/>
                            <w:spacing w:after="0" w:line="240" w:lineRule="auto"/>
                            <w:jc w:val="center"/>
                            <w:rPr>
                              <w:b/>
                              <w:bCs/>
                              <w:sz w:val="14"/>
                              <w:szCs w:val="14"/>
                            </w:rPr>
                          </w:pPr>
                          <w:r w:rsidRPr="00AF3755">
                            <w:rPr>
                              <w:b/>
                              <w:bCs/>
                              <w:sz w:val="14"/>
                              <w:szCs w:val="14"/>
                            </w:rPr>
                            <w:t>Regional</w:t>
                          </w:r>
                        </w:p>
                        <w:p w14:paraId="043CF13D" w14:textId="77777777" w:rsidR="007531FB" w:rsidRPr="007531FB" w:rsidRDefault="007531FB" w:rsidP="007531FB">
                          <w:pPr>
                            <w:shd w:val="clear" w:color="auto" w:fill="92D050"/>
                            <w:spacing w:after="0" w:line="240" w:lineRule="auto"/>
                            <w:rPr>
                              <w:sz w:val="13"/>
                              <w:szCs w:val="13"/>
                            </w:rPr>
                          </w:pPr>
                          <w:r w:rsidRPr="007531FB">
                            <w:rPr>
                              <w:sz w:val="13"/>
                              <w:szCs w:val="13"/>
                            </w:rPr>
                            <w:t>Planned uses: FSS, PTP, LA WBB</w:t>
                          </w:r>
                        </w:p>
                        <w:p w14:paraId="30FF5414" w14:textId="77777777" w:rsidR="007531FB" w:rsidRPr="007531FB" w:rsidRDefault="007531FB" w:rsidP="007531FB">
                          <w:pPr>
                            <w:shd w:val="clear" w:color="auto" w:fill="92D050"/>
                            <w:spacing w:after="0" w:line="240" w:lineRule="auto"/>
                            <w:rPr>
                              <w:sz w:val="13"/>
                              <w:szCs w:val="13"/>
                            </w:rPr>
                          </w:pPr>
                          <w:r w:rsidRPr="007531FB">
                            <w:rPr>
                              <w:sz w:val="13"/>
                              <w:szCs w:val="13"/>
                            </w:rPr>
                            <w:t>Access approach: Shared, coordinated, first-in-time</w:t>
                          </w:r>
                        </w:p>
                        <w:p w14:paraId="4E494F78" w14:textId="77777777" w:rsidR="007531FB" w:rsidRPr="007531FB" w:rsidRDefault="007531FB" w:rsidP="007531FB">
                          <w:pPr>
                            <w:shd w:val="clear" w:color="auto" w:fill="92D050"/>
                            <w:spacing w:after="0" w:line="240" w:lineRule="auto"/>
                            <w:rPr>
                              <w:sz w:val="13"/>
                              <w:szCs w:val="13"/>
                            </w:rPr>
                          </w:pPr>
                          <w:r w:rsidRPr="007531FB">
                            <w:rPr>
                              <w:sz w:val="13"/>
                              <w:szCs w:val="13"/>
                            </w:rPr>
                            <w:t>Licence Type: Apparatus license</w:t>
                          </w:r>
                        </w:p>
                        <w:p w14:paraId="6D7A7E04" w14:textId="77777777" w:rsidR="007531FB" w:rsidRPr="007531FB" w:rsidRDefault="007531FB" w:rsidP="007531FB">
                          <w:pPr>
                            <w:shd w:val="clear" w:color="auto" w:fill="92D050"/>
                            <w:spacing w:after="0" w:line="240" w:lineRule="auto"/>
                            <w:rPr>
                              <w:sz w:val="13"/>
                              <w:szCs w:val="13"/>
                            </w:rPr>
                          </w:pPr>
                          <w:r w:rsidRPr="007531FB">
                            <w:rPr>
                              <w:sz w:val="13"/>
                              <w:szCs w:val="13"/>
                            </w:rPr>
                            <w:t>Incumbent user licenses: continued</w:t>
                          </w:r>
                        </w:p>
                      </w:txbxContent>
                    </v:textbox>
                  </v:shape>
                  <v:shape id="Text Box 9" o:spid="_x0000_s1032" type="#_x0000_t202" style="position:absolute;left:34766;top:95;width:26384;height:22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" fillcolor="#bfbfbf [2412]" strokeweight="1pt">
                    <v:textbox>
                      <w:txbxContent>
                        <w:p w14:paraId="5759204C" w14:textId="77777777" w:rsidR="007531FB" w:rsidRDefault="007531FB" w:rsidP="007531FB">
                          <w:pPr>
                            <w:spacing w:after="0" w:line="240" w:lineRule="auto"/>
                            <w:jc w:val="center"/>
                            <w:rPr>
                              <w:b/>
                              <w:bCs/>
                              <w:sz w:val="14"/>
                              <w:szCs w:val="14"/>
                            </w:rPr>
                          </w:pPr>
                          <w:r>
                            <w:rPr>
                              <w:b/>
                              <w:bCs/>
                              <w:sz w:val="14"/>
                              <w:szCs w:val="14"/>
                            </w:rPr>
                            <w:t>Australia Wide</w:t>
                          </w:r>
                        </w:p>
                        <w:p w14:paraId="1138F175" w14:textId="77777777" w:rsidR="007531FB" w:rsidRPr="00072B39" w:rsidRDefault="007531FB" w:rsidP="007531FB">
                          <w:pPr>
                            <w:spacing w:after="0" w:line="240" w:lineRule="auto"/>
                            <w:jc w:val="center"/>
                            <w:rPr>
                              <w:b/>
                              <w:bCs/>
                              <w:sz w:val="14"/>
                              <w:szCs w:val="14"/>
                            </w:rPr>
                          </w:pPr>
                        </w:p>
                        <w:p w14:paraId="5093D3EB" w14:textId="77777777" w:rsidR="007531FB" w:rsidRPr="00D73D8C" w:rsidRDefault="007531FB" w:rsidP="007531FB">
                          <w:pPr>
                            <w:spacing w:after="0" w:line="240" w:lineRule="auto"/>
                            <w:rPr>
                              <w:sz w:val="14"/>
                              <w:szCs w:val="14"/>
                            </w:rPr>
                          </w:pPr>
                          <w:r w:rsidRPr="00D73D8C">
                            <w:rPr>
                              <w:sz w:val="14"/>
                              <w:szCs w:val="14"/>
                            </w:rPr>
                            <w:t>Planned uses</w:t>
                          </w:r>
                          <w:r>
                            <w:rPr>
                              <w:sz w:val="14"/>
                              <w:szCs w:val="14"/>
                            </w:rPr>
                            <w:t>:  individually licensed</w:t>
                          </w:r>
                          <w:r w:rsidRPr="00D73D8C">
                            <w:rPr>
                              <w:sz w:val="14"/>
                              <w:szCs w:val="14"/>
                            </w:rPr>
                            <w:t xml:space="preserve"> </w:t>
                          </w:r>
                          <w:r>
                            <w:rPr>
                              <w:sz w:val="14"/>
                              <w:szCs w:val="14"/>
                            </w:rPr>
                            <w:t>FSS, PTP, LA WBB (indoor)</w:t>
                          </w:r>
                        </w:p>
                        <w:p w14:paraId="5235C3F9" w14:textId="77777777" w:rsidR="007531FB" w:rsidRPr="00D73D8C" w:rsidRDefault="007531FB" w:rsidP="007531FB">
                          <w:pPr>
                            <w:spacing w:after="0" w:line="240" w:lineRule="auto"/>
                            <w:rPr>
                              <w:sz w:val="14"/>
                              <w:szCs w:val="14"/>
                            </w:rPr>
                          </w:pPr>
                          <w:r w:rsidRPr="00D73D8C">
                            <w:rPr>
                              <w:sz w:val="14"/>
                              <w:szCs w:val="14"/>
                            </w:rPr>
                            <w:t xml:space="preserve">Access approach: </w:t>
                          </w:r>
                          <w:r>
                            <w:rPr>
                              <w:sz w:val="14"/>
                              <w:szCs w:val="14"/>
                            </w:rPr>
                            <w:t>Shared, coordinated, first-in-time</w:t>
                          </w:r>
                        </w:p>
                        <w:p w14:paraId="73AC0CFB" w14:textId="77777777" w:rsidR="007531FB" w:rsidRPr="00D73D8C" w:rsidRDefault="007531FB" w:rsidP="007531FB">
                          <w:pPr>
                            <w:spacing w:after="0" w:line="240" w:lineRule="auto"/>
                            <w:rPr>
                              <w:sz w:val="14"/>
                              <w:szCs w:val="14"/>
                            </w:rPr>
                          </w:pPr>
                          <w:r w:rsidRPr="00D73D8C">
                            <w:rPr>
                              <w:sz w:val="14"/>
                              <w:szCs w:val="14"/>
                            </w:rPr>
                            <w:t xml:space="preserve">Licence Type: </w:t>
                          </w:r>
                          <w:r>
                            <w:rPr>
                              <w:sz w:val="14"/>
                              <w:szCs w:val="14"/>
                            </w:rPr>
                            <w:t>Apparatus</w:t>
                          </w:r>
                          <w:r w:rsidRPr="00D73D8C">
                            <w:rPr>
                              <w:sz w:val="14"/>
                              <w:szCs w:val="14"/>
                            </w:rPr>
                            <w:t xml:space="preserve"> license</w:t>
                          </w:r>
                        </w:p>
                        <w:p w14:paraId="2A7AFE1C" w14:textId="77777777" w:rsidR="007531FB" w:rsidRDefault="007531FB" w:rsidP="007531FB">
                          <w:pPr>
                            <w:spacing w:after="0" w:line="240" w:lineRule="auto"/>
                          </w:pPr>
                          <w:r w:rsidRPr="00D73D8C">
                            <w:rPr>
                              <w:sz w:val="14"/>
                              <w:szCs w:val="14"/>
                            </w:rPr>
                            <w:t xml:space="preserve">Incumbent user licenses: </w:t>
                          </w:r>
                          <w:r>
                            <w:rPr>
                              <w:sz w:val="14"/>
                              <w:szCs w:val="14"/>
                            </w:rPr>
                            <w:t>continued</w:t>
                          </w:r>
                        </w:p>
                      </w:txbxContent>
                    </v:textbox>
                  </v:shape>
                </v:group>
                <v:shape id="Text Box 12" o:spid="_x0000_s1033" type="#_x0000_t202" style="position:absolute;left:-809;top:809;width:3714;height:2095;rotation:-435687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" fillcolor="white [3201]" stroked="f" strokeweight=".5pt">
                  <v:textbox inset="0,0,0,0">
                    <w:txbxContent>
                      <w:p w14:paraId="1DB74176" w14:textId="77777777" w:rsidR="007531FB" w:rsidRPr="00C77CCF" w:rsidRDefault="007531FB" w:rsidP="007531FB">
                        <w:pPr>
                          <w:rPr>
                            <w:sz w:val="12"/>
                            <w:szCs w:val="12"/>
                          </w:rPr>
                        </w:pPr>
                        <w:r w:rsidRPr="00C77CCF">
                          <w:rPr>
                            <w:sz w:val="12"/>
                            <w:szCs w:val="12"/>
                          </w:rPr>
                          <w:t>3700 MHz</w:t>
                        </w:r>
                      </w:p>
                    </w:txbxContent>
                  </v:textbox>
                </v:shape>
                <v:shape id="Text Box 13" o:spid="_x0000_s1034" type="#_x0000_t202" style="position:absolute;left:13097;top:1190;width:3714;height:2096;rotation:-435687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" fillcolor="white [3201]" stroked="f" strokeweight=".5pt">
                  <v:textbox inset="0,0,0,0">
                    <w:txbxContent>
                      <w:p w14:paraId="171E5E2D" w14:textId="77777777" w:rsidR="007531FB" w:rsidRPr="00C77CCF" w:rsidRDefault="007531FB" w:rsidP="007531FB">
                        <w:pPr>
                          <w:rPr>
                            <w:sz w:val="12"/>
                            <w:szCs w:val="12"/>
                          </w:rPr>
                        </w:pPr>
                        <w:r>
                          <w:rPr>
                            <w:sz w:val="12"/>
                            <w:szCs w:val="12"/>
                          </w:rPr>
                          <w:t xml:space="preserve">3800 </w:t>
                        </w:r>
                        <w:r w:rsidRPr="00C77CCF">
                          <w:rPr>
                            <w:sz w:val="12"/>
                            <w:szCs w:val="12"/>
                          </w:rPr>
                          <w:t>MHz</w:t>
                        </w:r>
                      </w:p>
                    </w:txbxContent>
                  </v:textbox>
                </v:shape>
                <v:shape id="Text Box 14" o:spid="_x0000_s1035" type="#_x0000_t202" style="position:absolute;left:33289;top:1476;width:3715;height:2096;rotation:-435687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" fillcolor="white [3201]" stroked="f" strokeweight=".5pt">
                  <v:textbox inset="0,0,0,0">
                    <w:txbxContent>
                      <w:p w14:paraId="0BCCA276" w14:textId="77777777" w:rsidR="007531FB" w:rsidRPr="00C77CCF" w:rsidRDefault="007531FB" w:rsidP="007531FB">
                        <w:pPr>
                          <w:rPr>
                            <w:sz w:val="12"/>
                            <w:szCs w:val="12"/>
                          </w:rPr>
                        </w:pPr>
                        <w:r>
                          <w:rPr>
                            <w:sz w:val="12"/>
                            <w:szCs w:val="12"/>
                          </w:rPr>
                          <w:t xml:space="preserve">4000 </w:t>
                        </w:r>
                        <w:r w:rsidRPr="00C77CCF">
                          <w:rPr>
                            <w:sz w:val="12"/>
                            <w:szCs w:val="12"/>
                          </w:rPr>
                          <w:t>MHz</w:t>
                        </w:r>
                      </w:p>
                    </w:txbxContent>
                  </v:textbox>
                </v:shape>
                <v:shape id="Text Box 15" o:spid="_x0000_s1036" type="#_x0000_t202" style="position:absolute;left:59959;top:905;width:3715;height:2096;rotation:-435687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" fillcolor="white [3201]" stroked="f" strokeweight=".5pt">
                  <v:textbox inset="0,0,0,0">
                    <w:txbxContent>
                      <w:p w14:paraId="2D3421CA" w14:textId="77777777" w:rsidR="007531FB" w:rsidRPr="00C77CCF" w:rsidRDefault="007531FB" w:rsidP="007531FB">
                        <w:pPr>
                          <w:rPr>
                            <w:sz w:val="12"/>
                            <w:szCs w:val="12"/>
                          </w:rPr>
                        </w:pPr>
                        <w:r>
                          <w:rPr>
                            <w:sz w:val="12"/>
                            <w:szCs w:val="12"/>
                          </w:rPr>
                          <w:t xml:space="preserve">4200 </w:t>
                        </w:r>
                        <w:r w:rsidRPr="00C77CCF">
                          <w:rPr>
                            <w:sz w:val="12"/>
                            <w:szCs w:val="12"/>
                          </w:rPr>
                          <w:t>MHz</w:t>
                        </w:r>
                      </w:p>
                    </w:txbxContent>
                  </v:textbox>
                </v:shape>
                <w10:anchorlock/>
              </v:group>
            </w:pict>
          </mc:Fallback>
        </mc:AlternateContent>
      </w:r>
    </w:p>
    <w:p w14:paraId="287DDFB4" w14:textId="77777777" w:rsidR="007531FB" w:rsidRPr="003966C8" w:rsidRDefault="007531FB" w:rsidP="007531FB">
      <w:pPr>
        <w:pStyle w:val="Default"/>
        <w:jc w:val="both"/>
        <w:rPr>
          <w:sz w:val="22"/>
          <w:szCs w:val="22"/>
          <w:lang w:val="en-AU"/>
        </w:rPr>
      </w:pPr>
    </w:p>
    <w:p w14:paraId="7FFBD76D" w14:textId="77777777" w:rsidR="007531FB" w:rsidRPr="003966C8" w:rsidRDefault="007531FB" w:rsidP="007531FB">
      <w:pPr>
        <w:pStyle w:val="Default"/>
        <w:jc w:val="both"/>
        <w:rPr>
          <w:sz w:val="22"/>
          <w:szCs w:val="22"/>
          <w:lang w:val="en-AU"/>
        </w:rPr>
      </w:pPr>
    </w:p>
    <w:p w14:paraId="7B846508" w14:textId="77777777" w:rsidR="007531FB" w:rsidRPr="003966C8" w:rsidRDefault="007531FB" w:rsidP="007531FB">
      <w:pPr>
        <w:pStyle w:val="Pa8"/>
        <w:spacing w:after="100"/>
        <w:jc w:val="both"/>
        <w:rPr>
          <w:rFonts w:cs="Nokia Pure Text Light"/>
          <w:color w:val="000000"/>
          <w:sz w:val="22"/>
          <w:szCs w:val="22"/>
          <w:lang w:val="en-AU"/>
        </w:rPr>
      </w:pPr>
      <w:r w:rsidRPr="003966C8">
        <w:rPr>
          <w:rFonts w:cs="Nokia Pure Text Light"/>
          <w:color w:val="000000"/>
          <w:sz w:val="22"/>
          <w:szCs w:val="22"/>
          <w:lang w:val="en-AU"/>
        </w:rPr>
        <w:t xml:space="preserve">Importantly, the proposal indoor restriction for apparatus licensing of WBB in the 4000 – 4200 MHz is intended as an initial step to allow WBB in this band segment whilst protecting incumbent co-channel services (FSS and PTP) and adjacent channel radio altimeter use. The GSA is aware that the co-existence of 5G and radio altimeters in adjacent spectrum is currently the topic of study in the ITU-R and GSA members are participating in these studies. Once the co-existence studies have been completed the provisions for WBB in the 4000 – 4200 MHz may be reviewed. It may be possible to create exclusion zones around sensitive areas, such as airports, that will allow radio altimeters to operate without interference and WBB to be used in outdoor scenarios. </w:t>
      </w:r>
    </w:p>
    <w:p w14:paraId="2124EE9A" w14:textId="77777777" w:rsidR="007531FB" w:rsidRPr="003966C8" w:rsidRDefault="007531FB" w:rsidP="007531FB">
      <w:pPr>
        <w:pStyle w:val="Default"/>
        <w:rPr>
          <w:lang w:val="en-AU"/>
        </w:rPr>
      </w:pPr>
    </w:p>
    <w:p w14:paraId="59B0B213" w14:textId="77777777" w:rsidR="007531FB" w:rsidRPr="003966C8" w:rsidRDefault="007531FB" w:rsidP="007531FB">
      <w:pPr>
        <w:rPr>
          <w:lang w:val="en-AU"/>
        </w:rPr>
      </w:pPr>
    </w:p>
    <w:p w14:paraId="636694A8" w14:textId="77777777" w:rsidR="00664785" w:rsidRPr="003966C8" w:rsidRDefault="00664785" w:rsidP="00C35FD1">
      <w:pPr>
        <w:tabs>
          <w:tab w:val="left" w:pos="2810"/>
        </w:tabs>
        <w:jc w:val="both"/>
        <w:rPr>
          <w:lang w:val="en-AU"/>
        </w:rPr>
      </w:pPr>
    </w:p>
    <w:sectPr w:rsidR="00664785" w:rsidRPr="003966C8" w:rsidSect="001E031A">
      <w:headerReference w:type="default" r:id="rId22"/>
      <w:footerReference w:type="default" r:id="rId23"/>
      <w:headerReference w:type="first" r:id="rId24"/>
      <w:footerReference w:type="first" r:id="rId25"/>
      <w:pgSz w:w="11906" w:h="16838" w:code="9"/>
      <w:pgMar w:top="1440" w:right="1440" w:bottom="1440" w:left="1440" w:header="227"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5F5C25" w14:textId="77777777" w:rsidR="0013207E" w:rsidRDefault="0013207E" w:rsidP="00A61921">
      <w:r>
        <w:separator/>
      </w:r>
    </w:p>
  </w:endnote>
  <w:endnote w:type="continuationSeparator" w:id="0">
    <w:p w14:paraId="424FC925" w14:textId="77777777" w:rsidR="0013207E" w:rsidRDefault="0013207E" w:rsidP="00A619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kia Pure Text Light">
    <w:panose1 w:val="020B0304040602060303"/>
    <w:charset w:val="00"/>
    <w:family w:val="swiss"/>
    <w:pitch w:val="variable"/>
    <w:sig w:usb0="A00002FF" w:usb1="700078FB" w:usb2="00010000" w:usb3="00000000" w:csb0="0000019F" w:csb1="00000000"/>
  </w:font>
  <w:font w:name="Nokia Pure Text">
    <w:panose1 w:val="020B0504040602060303"/>
    <w:charset w:val="00"/>
    <w:family w:val="swiss"/>
    <w:pitch w:val="variable"/>
    <w:sig w:usb0="A00002FF" w:usb1="700078FB" w:usb2="00010000" w:usb3="00000000" w:csb0="0000019F" w:csb1="00000000"/>
  </w:font>
  <w:font w:name="Arial">
    <w:panose1 w:val="020B0604020202020204"/>
    <w:charset w:val="00"/>
    <w:family w:val="swiss"/>
    <w:pitch w:val="variable"/>
    <w:sig w:usb0="E0002EFF" w:usb1="C000785B" w:usb2="00000009" w:usb3="00000000" w:csb0="000001FF" w:csb1="00000000"/>
  </w:font>
  <w:font w:name="Nokia Pure Headline Light">
    <w:panose1 w:val="020B0304040602060303"/>
    <w:charset w:val="00"/>
    <w:family w:val="swiss"/>
    <w:pitch w:val="variable"/>
    <w:sig w:usb0="A00006EF" w:usb1="5000205B" w:usb2="00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Nokia Pure Text DFLT">
    <w:altName w:val="Nokia Pure Text"/>
    <w:panose1 w:val="00000000000000000000"/>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ArialMT">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685"/>
      <w:gridCol w:w="3515"/>
      <w:gridCol w:w="2721"/>
    </w:tblGrid>
    <w:tr w:rsidR="00830074" w:rsidRPr="00A61921" w14:paraId="37A76472" w14:textId="77777777" w:rsidTr="000B4566">
      <w:tc>
        <w:tcPr>
          <w:tcW w:w="3685" w:type="dxa"/>
          <w:hideMark/>
        </w:tcPr>
        <w:p w14:paraId="05700051" w14:textId="75C93320" w:rsidR="00C65301" w:rsidRPr="00A61921" w:rsidRDefault="00C65301" w:rsidP="00C65301">
          <w:pPr>
            <w:rPr>
              <w:sz w:val="16"/>
            </w:rPr>
          </w:pPr>
          <w:r>
            <w:rPr>
              <w:noProof/>
              <w:sz w:val="16"/>
            </w:rPr>
            <mc:AlternateContent>
              <mc:Choice Requires="wps">
                <w:drawing>
                  <wp:anchor distT="0" distB="0" distL="114300" distR="114300" simplePos="0" relativeHeight="251663360" behindDoc="0" locked="0" layoutInCell="0" allowOverlap="1" wp14:anchorId="1FE1A182" wp14:editId="705762A0">
                    <wp:simplePos x="0" y="0"/>
                    <wp:positionH relativeFrom="page">
                      <wp:posOffset>0</wp:posOffset>
                    </wp:positionH>
                    <wp:positionV relativeFrom="page">
                      <wp:posOffset>10234930</wp:posOffset>
                    </wp:positionV>
                    <wp:extent cx="7560310" cy="266700"/>
                    <wp:effectExtent l="0" t="0" r="0" b="0"/>
                    <wp:wrapNone/>
                    <wp:docPr id="3" name="MSIPCM573c46a3a1deeaf4d696d67f" descr="{&quot;HashCode&quot;:-169759003,&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A3C76A0" w14:textId="758F568C" w:rsidR="00C65301" w:rsidRPr="00C65301" w:rsidRDefault="00C65301" w:rsidP="00C65301">
                                <w:pPr>
                                  <w:spacing w:after="0"/>
                                  <w:jc w:val="center"/>
                                  <w:rPr>
                                    <w:rFonts w:ascii="Arial" w:hAnsi="Arial" w:cs="Arial"/>
                                    <w:color w:val="001753"/>
                                    <w:sz w:val="16"/>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1FE1A182" id="_x0000_t202" coordsize="21600,21600" o:spt="202" path="m,l,21600r21600,l21600,xe">
                    <v:stroke joinstyle="miter"/>
                    <v:path gradientshapeok="t" o:connecttype="rect"/>
                  </v:shapetype>
                  <v:shape id="MSIPCM573c46a3a1deeaf4d696d67f" o:spid="_x0000_s1037" type="#_x0000_t202" alt="{&quot;HashCode&quot;:-169759003,&quot;Height&quot;:841.0,&quot;Width&quot;:595.0,&quot;Placement&quot;:&quot;Footer&quot;,&quot;Index&quot;:&quot;Primary&quot;,&quot;Section&quot;:1,&quot;Top&quot;:0.0,&quot;Left&quot;:0.0}" style="position:absolute;margin-left:0;margin-top:805.9pt;width:595.3pt;height:21pt;z-index:25166336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" o:allowincell="f" filled="f" stroked="f" strokeweight=".5pt">
                    <v:textbox inset=",0,,0">
                      <w:txbxContent>
                        <w:p w14:paraId="5A3C76A0" w14:textId="758F568C" w:rsidR="00C65301" w:rsidRPr="00C65301" w:rsidRDefault="00C65301" w:rsidP="00C65301">
                          <w:pPr>
                            <w:spacing w:after="0"/>
                            <w:jc w:val="center"/>
                            <w:rPr>
                              <w:rFonts w:ascii="Arial" w:hAnsi="Arial" w:cs="Arial"/>
                              <w:color w:val="001753"/>
                              <w:sz w:val="16"/>
                            </w:rPr>
                          </w:pPr>
                        </w:p>
                      </w:txbxContent>
                    </v:textbox>
                    <w10:wrap anchorx="page" anchory="page"/>
                  </v:shape>
                </w:pict>
              </mc:Fallback>
            </mc:AlternateContent>
          </w:r>
          <w:r>
            <w:rPr>
              <w:sz w:val="16"/>
            </w:rPr>
            <w:t xml:space="preserve">Nokia Contribution to ACMA Discussion Paper on Planning </w:t>
          </w:r>
          <w:r w:rsidR="003966C8">
            <w:rPr>
              <w:sz w:val="16"/>
            </w:rPr>
            <w:t>options for</w:t>
          </w:r>
          <w:r>
            <w:rPr>
              <w:sz w:val="16"/>
            </w:rPr>
            <w:t xml:space="preserve"> the 3700MHz -4200Mhz</w:t>
          </w:r>
          <w:r w:rsidR="003966C8">
            <w:rPr>
              <w:sz w:val="16"/>
            </w:rPr>
            <w:t xml:space="preserve"> band</w:t>
          </w:r>
        </w:p>
        <w:p w14:paraId="3892CDDC" w14:textId="75BD7321" w:rsidR="00830074" w:rsidRPr="00A61921" w:rsidRDefault="00830074" w:rsidP="00A61921">
          <w:pPr>
            <w:rPr>
              <w:noProof/>
              <w:sz w:val="16"/>
            </w:rPr>
          </w:pPr>
          <w:r w:rsidRPr="00A61921">
            <w:rPr>
              <w:sz w:val="16"/>
            </w:rPr>
            <w:fldChar w:fldCharType="begin"/>
          </w:r>
          <w:r w:rsidRPr="00A61921">
            <w:rPr>
              <w:sz w:val="16"/>
            </w:rPr>
            <w:instrText xml:space="preserve"> PAGE  \* Arabic  \* MERGEFORMAT </w:instrText>
          </w:r>
          <w:r w:rsidRPr="00A61921">
            <w:rPr>
              <w:sz w:val="16"/>
            </w:rPr>
            <w:fldChar w:fldCharType="separate"/>
          </w:r>
          <w:r>
            <w:rPr>
              <w:noProof/>
              <w:sz w:val="16"/>
            </w:rPr>
            <w:t>15</w:t>
          </w:r>
          <w:r w:rsidRPr="00A61921">
            <w:rPr>
              <w:sz w:val="16"/>
            </w:rPr>
            <w:fldChar w:fldCharType="end"/>
          </w:r>
          <w:r w:rsidRPr="00A61921">
            <w:rPr>
              <w:sz w:val="16"/>
            </w:rPr>
            <w:t xml:space="preserve"> / </w:t>
          </w:r>
          <w:r w:rsidRPr="00A61921">
            <w:rPr>
              <w:sz w:val="16"/>
            </w:rPr>
            <w:fldChar w:fldCharType="begin"/>
          </w:r>
          <w:r w:rsidRPr="00A61921">
            <w:rPr>
              <w:sz w:val="16"/>
            </w:rPr>
            <w:instrText xml:space="preserve"> NUMPAGES  \* Arabic  \* MERGEFORMAT </w:instrText>
          </w:r>
          <w:r w:rsidRPr="00A61921">
            <w:rPr>
              <w:sz w:val="16"/>
            </w:rPr>
            <w:fldChar w:fldCharType="separate"/>
          </w:r>
          <w:r>
            <w:rPr>
              <w:noProof/>
              <w:sz w:val="16"/>
            </w:rPr>
            <w:t>15</w:t>
          </w:r>
          <w:r w:rsidRPr="00A61921">
            <w:rPr>
              <w:noProof/>
              <w:sz w:val="16"/>
            </w:rPr>
            <w:fldChar w:fldCharType="end"/>
          </w:r>
        </w:p>
      </w:tc>
      <w:tc>
        <w:tcPr>
          <w:tcW w:w="3515" w:type="dxa"/>
        </w:tcPr>
        <w:p w14:paraId="72F0486F" w14:textId="24BEAF88" w:rsidR="00830074" w:rsidRPr="002531B2" w:rsidRDefault="00830074" w:rsidP="00592F4F">
          <w:pPr>
            <w:pStyle w:val="Footer"/>
            <w:jc w:val="center"/>
            <w:rPr>
              <w:sz w:val="16"/>
              <w:shd w:val="clear" w:color="auto" w:fill="FFFFFF"/>
            </w:rPr>
          </w:pPr>
          <w:r>
            <w:rPr>
              <w:sz w:val="16"/>
              <w:shd w:val="clear" w:color="auto" w:fill="FFFFFF"/>
            </w:rPr>
            <w:t>Public</w:t>
          </w:r>
        </w:p>
      </w:tc>
      <w:tc>
        <w:tcPr>
          <w:tcW w:w="2721" w:type="dxa"/>
          <w:hideMark/>
        </w:tcPr>
        <w:p w14:paraId="0717D086" w14:textId="669D1AEE" w:rsidR="00830074" w:rsidRPr="00A61921" w:rsidRDefault="00830074" w:rsidP="001E031A">
          <w:pPr>
            <w:jc w:val="center"/>
            <w:rPr>
              <w:rFonts w:ascii="Calibri" w:hAnsi="Calibri"/>
              <w:color w:val="222222"/>
              <w:sz w:val="16"/>
              <w:lang w:eastAsia="en-GB"/>
            </w:rPr>
          </w:pPr>
          <w:r w:rsidRPr="00A61921">
            <w:rPr>
              <w:sz w:val="16"/>
              <w:lang w:eastAsia="en-GB"/>
            </w:rPr>
            <w:t xml:space="preserve">© </w:t>
          </w:r>
          <w:r>
            <w:rPr>
              <w:sz w:val="16"/>
              <w:lang w:eastAsia="en-GB"/>
            </w:rPr>
            <w:t>20</w:t>
          </w:r>
          <w:r w:rsidR="003966C8">
            <w:rPr>
              <w:sz w:val="16"/>
              <w:lang w:eastAsia="en-GB"/>
            </w:rPr>
            <w:t>20</w:t>
          </w:r>
          <w:r>
            <w:rPr>
              <w:sz w:val="16"/>
              <w:lang w:eastAsia="en-GB"/>
            </w:rPr>
            <w:t xml:space="preserve"> </w:t>
          </w:r>
          <w:r w:rsidRPr="00A61921">
            <w:rPr>
              <w:sz w:val="16"/>
              <w:lang w:eastAsia="en-GB"/>
            </w:rPr>
            <w:t>Nokia</w:t>
          </w:r>
        </w:p>
      </w:tc>
    </w:tr>
  </w:tbl>
  <w:p w14:paraId="2BC532FF" w14:textId="77777777" w:rsidR="00830074" w:rsidRPr="00A61921" w:rsidRDefault="00830074" w:rsidP="00A61921">
    <w:pPr>
      <w:pStyle w:val="Footer"/>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685"/>
      <w:gridCol w:w="3515"/>
      <w:gridCol w:w="2721"/>
    </w:tblGrid>
    <w:tr w:rsidR="00830074" w:rsidRPr="00A61921" w14:paraId="064BBE95" w14:textId="77777777" w:rsidTr="00242DE9">
      <w:tc>
        <w:tcPr>
          <w:tcW w:w="3685" w:type="dxa"/>
          <w:hideMark/>
        </w:tcPr>
        <w:p w14:paraId="040F2142" w14:textId="68A31824" w:rsidR="00AF1592" w:rsidRPr="00A61921" w:rsidRDefault="00830074" w:rsidP="00DE4312">
          <w:pPr>
            <w:rPr>
              <w:sz w:val="16"/>
            </w:rPr>
          </w:pPr>
          <w:r>
            <w:rPr>
              <w:noProof/>
              <w:sz w:val="16"/>
            </w:rPr>
            <mc:AlternateContent>
              <mc:Choice Requires="wps">
                <w:drawing>
                  <wp:anchor distT="0" distB="0" distL="114300" distR="114300" simplePos="0" relativeHeight="251660288" behindDoc="0" locked="0" layoutInCell="0" allowOverlap="1" wp14:anchorId="58628B2C" wp14:editId="54E84484">
                    <wp:simplePos x="0" y="0"/>
                    <wp:positionH relativeFrom="page">
                      <wp:posOffset>0</wp:posOffset>
                    </wp:positionH>
                    <wp:positionV relativeFrom="page">
                      <wp:posOffset>10234930</wp:posOffset>
                    </wp:positionV>
                    <wp:extent cx="7560310" cy="266700"/>
                    <wp:effectExtent l="0" t="0" r="0" b="0"/>
                    <wp:wrapNone/>
                    <wp:docPr id="6" name="MSIPCM39404d228406cf48824bf74f" descr="{&quot;HashCode&quot;:-169759003,&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BC55A53" w14:textId="43963C2D" w:rsidR="00830074" w:rsidRPr="00E72D97" w:rsidRDefault="00830074" w:rsidP="00E72D97">
                                <w:pPr>
                                  <w:spacing w:after="0"/>
                                  <w:jc w:val="center"/>
                                  <w:rPr>
                                    <w:rFonts w:ascii="Arial" w:hAnsi="Arial" w:cs="Arial"/>
                                    <w:color w:val="001753"/>
                                    <w:sz w:val="16"/>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58628B2C" id="_x0000_t202" coordsize="21600,21600" o:spt="202" path="m,l,21600r21600,l21600,xe">
                    <v:stroke joinstyle="miter"/>
                    <v:path gradientshapeok="t" o:connecttype="rect"/>
                  </v:shapetype>
                  <v:shape id="MSIPCM39404d228406cf48824bf74f" o:spid="_x0000_s1038" type="#_x0000_t202" alt="{&quot;HashCode&quot;:-169759003,&quot;Height&quot;:841.0,&quot;Width&quot;:595.0,&quot;Placement&quot;:&quot;Footer&quot;,&quot;Index&quot;:&quot;FirstPage&quot;,&quot;Section&quot;:1,&quot;Top&quot;:0.0,&quot;Left&quot;:0.0}" style="position:absolute;margin-left:0;margin-top:805.9pt;width:595.3pt;height:21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" o:allowincell="f" filled="f" stroked="f" strokeweight=".5pt">
                    <v:textbox inset=",0,,0">
                      <w:txbxContent>
                        <w:p w14:paraId="2BC55A53" w14:textId="43963C2D" w:rsidR="00830074" w:rsidRPr="00E72D97" w:rsidRDefault="00830074" w:rsidP="00E72D97">
                          <w:pPr>
                            <w:spacing w:after="0"/>
                            <w:jc w:val="center"/>
                            <w:rPr>
                              <w:rFonts w:ascii="Arial" w:hAnsi="Arial" w:cs="Arial"/>
                              <w:color w:val="001753"/>
                              <w:sz w:val="16"/>
                            </w:rPr>
                          </w:pPr>
                        </w:p>
                      </w:txbxContent>
                    </v:textbox>
                    <w10:wrap anchorx="page" anchory="page"/>
                  </v:shape>
                </w:pict>
              </mc:Fallback>
            </mc:AlternateContent>
          </w:r>
          <w:r>
            <w:rPr>
              <w:sz w:val="16"/>
            </w:rPr>
            <w:t xml:space="preserve">Nokia Contribution to </w:t>
          </w:r>
          <w:r w:rsidR="00AF1592">
            <w:rPr>
              <w:sz w:val="16"/>
            </w:rPr>
            <w:t xml:space="preserve">ACMA Discussion Paper on Planning </w:t>
          </w:r>
          <w:r w:rsidR="003966C8">
            <w:rPr>
              <w:sz w:val="16"/>
            </w:rPr>
            <w:t>options for</w:t>
          </w:r>
          <w:r w:rsidR="00AF1592">
            <w:rPr>
              <w:sz w:val="16"/>
            </w:rPr>
            <w:t xml:space="preserve"> the </w:t>
          </w:r>
          <w:r w:rsidR="00C65301">
            <w:rPr>
              <w:sz w:val="16"/>
            </w:rPr>
            <w:t>3700MHz -4200Mhz</w:t>
          </w:r>
          <w:r w:rsidR="003966C8">
            <w:rPr>
              <w:sz w:val="16"/>
            </w:rPr>
            <w:t xml:space="preserve"> band</w:t>
          </w:r>
        </w:p>
        <w:p w14:paraId="18DE3DA3" w14:textId="5A9F5DE9" w:rsidR="00830074" w:rsidRPr="00A61921" w:rsidRDefault="00830074" w:rsidP="00DE4312">
          <w:pPr>
            <w:rPr>
              <w:noProof/>
              <w:sz w:val="16"/>
            </w:rPr>
          </w:pPr>
          <w:r w:rsidRPr="00A61921">
            <w:rPr>
              <w:sz w:val="16"/>
            </w:rPr>
            <w:fldChar w:fldCharType="begin"/>
          </w:r>
          <w:r w:rsidRPr="00A61921">
            <w:rPr>
              <w:sz w:val="16"/>
            </w:rPr>
            <w:instrText xml:space="preserve"> PAGE  \* Arabic  \* MERGEFORMAT </w:instrText>
          </w:r>
          <w:r w:rsidRPr="00A61921">
            <w:rPr>
              <w:sz w:val="16"/>
            </w:rPr>
            <w:fldChar w:fldCharType="separate"/>
          </w:r>
          <w:r>
            <w:rPr>
              <w:noProof/>
              <w:sz w:val="16"/>
            </w:rPr>
            <w:t>1</w:t>
          </w:r>
          <w:r w:rsidRPr="00A61921">
            <w:rPr>
              <w:sz w:val="16"/>
            </w:rPr>
            <w:fldChar w:fldCharType="end"/>
          </w:r>
          <w:r w:rsidRPr="00A61921">
            <w:rPr>
              <w:sz w:val="16"/>
            </w:rPr>
            <w:t xml:space="preserve"> / </w:t>
          </w:r>
          <w:r w:rsidRPr="00A61921">
            <w:rPr>
              <w:sz w:val="16"/>
            </w:rPr>
            <w:fldChar w:fldCharType="begin"/>
          </w:r>
          <w:r w:rsidRPr="00A61921">
            <w:rPr>
              <w:sz w:val="16"/>
            </w:rPr>
            <w:instrText xml:space="preserve"> NUMPAGES  \* Arabic  \* MERGEFORMAT </w:instrText>
          </w:r>
          <w:r w:rsidRPr="00A61921">
            <w:rPr>
              <w:sz w:val="16"/>
            </w:rPr>
            <w:fldChar w:fldCharType="separate"/>
          </w:r>
          <w:r>
            <w:rPr>
              <w:noProof/>
              <w:sz w:val="16"/>
            </w:rPr>
            <w:t>15</w:t>
          </w:r>
          <w:r w:rsidRPr="00A61921">
            <w:rPr>
              <w:noProof/>
              <w:sz w:val="16"/>
            </w:rPr>
            <w:fldChar w:fldCharType="end"/>
          </w:r>
        </w:p>
      </w:tc>
      <w:tc>
        <w:tcPr>
          <w:tcW w:w="3515" w:type="dxa"/>
        </w:tcPr>
        <w:p w14:paraId="20EF47D2" w14:textId="4FB4E590" w:rsidR="00830074" w:rsidRPr="002531B2" w:rsidRDefault="00830074" w:rsidP="004E0E8D">
          <w:pPr>
            <w:pStyle w:val="Footer"/>
            <w:jc w:val="center"/>
            <w:rPr>
              <w:sz w:val="16"/>
              <w:shd w:val="clear" w:color="auto" w:fill="FFFFFF"/>
            </w:rPr>
          </w:pPr>
          <w:r w:rsidRPr="002531B2">
            <w:rPr>
              <w:sz w:val="16"/>
              <w:shd w:val="clear" w:color="auto" w:fill="FFFFFF"/>
            </w:rPr>
            <w:t>Public</w:t>
          </w:r>
        </w:p>
      </w:tc>
      <w:tc>
        <w:tcPr>
          <w:tcW w:w="2721" w:type="dxa"/>
          <w:hideMark/>
        </w:tcPr>
        <w:p w14:paraId="16A30035" w14:textId="2FD610D3" w:rsidR="00830074" w:rsidRPr="00A61921" w:rsidRDefault="00830074" w:rsidP="001E031A">
          <w:pPr>
            <w:jc w:val="center"/>
            <w:rPr>
              <w:rFonts w:ascii="Calibri" w:hAnsi="Calibri"/>
              <w:color w:val="222222"/>
              <w:sz w:val="16"/>
              <w:lang w:eastAsia="en-GB"/>
            </w:rPr>
          </w:pPr>
          <w:r w:rsidRPr="00A61921">
            <w:rPr>
              <w:sz w:val="16"/>
              <w:lang w:eastAsia="en-GB"/>
            </w:rPr>
            <w:t xml:space="preserve">© </w:t>
          </w:r>
          <w:r>
            <w:rPr>
              <w:sz w:val="16"/>
              <w:lang w:eastAsia="en-GB"/>
            </w:rPr>
            <w:t>20</w:t>
          </w:r>
          <w:r w:rsidR="00664785">
            <w:rPr>
              <w:sz w:val="16"/>
              <w:lang w:eastAsia="en-GB"/>
            </w:rPr>
            <w:t>20</w:t>
          </w:r>
          <w:r>
            <w:rPr>
              <w:sz w:val="16"/>
              <w:lang w:eastAsia="en-GB"/>
            </w:rPr>
            <w:t xml:space="preserve"> </w:t>
          </w:r>
          <w:r w:rsidRPr="00A61921">
            <w:rPr>
              <w:sz w:val="16"/>
              <w:lang w:eastAsia="en-GB"/>
            </w:rPr>
            <w:t>Nokia</w:t>
          </w:r>
        </w:p>
      </w:tc>
    </w:tr>
  </w:tbl>
  <w:p w14:paraId="22DB1EFD" w14:textId="77777777" w:rsidR="00830074" w:rsidRPr="00DE4312" w:rsidRDefault="00830074" w:rsidP="00DE4312">
    <w:pPr>
      <w:pStyle w:val="Foo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8E6E02" w14:textId="77777777" w:rsidR="0013207E" w:rsidRDefault="0013207E" w:rsidP="00A61921">
      <w:r>
        <w:separator/>
      </w:r>
    </w:p>
  </w:footnote>
  <w:footnote w:type="continuationSeparator" w:id="0">
    <w:p w14:paraId="3C3E9C5B" w14:textId="77777777" w:rsidR="0013207E" w:rsidRDefault="0013207E" w:rsidP="00A61921">
      <w:r>
        <w:continuationSeparator/>
      </w:r>
    </w:p>
  </w:footnote>
  <w:footnote w:id="1">
    <w:p w14:paraId="5D31D66C" w14:textId="77777777" w:rsidR="007531FB" w:rsidRDefault="007531FB" w:rsidP="007531FB">
      <w:pPr>
        <w:pStyle w:val="FootnoteText"/>
      </w:pPr>
      <w:r>
        <w:rPr>
          <w:rStyle w:val="FootnoteReference"/>
        </w:rPr>
        <w:footnoteRef/>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1CD1B3" w14:textId="0D00D809" w:rsidR="00830074" w:rsidRPr="008179D0" w:rsidRDefault="00830074" w:rsidP="00A61921">
    <w:r>
      <w:rPr>
        <w:noProof/>
        <w:lang w:val="en-SG" w:eastAsia="en-SG"/>
      </w:rPr>
      <w:drawing>
        <wp:anchor distT="0" distB="0" distL="114300" distR="114300" simplePos="0" relativeHeight="251657216" behindDoc="1" locked="0" layoutInCell="1" allowOverlap="1" wp14:anchorId="1EFF46AC" wp14:editId="4246F4D9">
          <wp:simplePos x="0" y="0"/>
          <wp:positionH relativeFrom="page">
            <wp:posOffset>313055</wp:posOffset>
          </wp:positionH>
          <wp:positionV relativeFrom="page">
            <wp:posOffset>75565</wp:posOffset>
          </wp:positionV>
          <wp:extent cx="6976800" cy="914235"/>
          <wp:effectExtent l="0" t="0" r="0" b="635"/>
          <wp:wrapNone/>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lly\Desktop\header2.jpg"/>
                  <pic:cNvPicPr>
                    <a:picLocks noChangeAspect="1" noChangeArrowheads="1"/>
                  </pic:cNvPicPr>
                </pic:nvPicPr>
                <pic:blipFill rotWithShape="1">
                  <a:blip r:embed="rId1">
                    <a:extLst>
                      <a:ext uri="{28A0092B-C50C-407E-A947-70E740481C1C}">
                        <a14:useLocalDpi xmlns:a14="http://schemas.microsoft.com/office/drawing/2010/main" val="0"/>
                      </a:ext>
                    </a:extLst>
                  </a:blip>
                  <a:srcRect l="180" t="3779" r="2936" b="42914"/>
                  <a:stretch/>
                </pic:blipFill>
                <pic:spPr bwMode="auto">
                  <a:xfrm>
                    <a:off x="0" y="0"/>
                    <a:ext cx="6976800" cy="9142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C95A2" w14:textId="599B1F36" w:rsidR="00830074" w:rsidRDefault="00830074">
    <w:pPr>
      <w:pStyle w:val="Header"/>
    </w:pPr>
    <w:r>
      <w:rPr>
        <w:noProof/>
        <w:lang w:val="en-SG" w:eastAsia="en-SG"/>
      </w:rPr>
      <w:drawing>
        <wp:anchor distT="0" distB="0" distL="114300" distR="114300" simplePos="0" relativeHeight="251654144" behindDoc="1" locked="0" layoutInCell="1" allowOverlap="1" wp14:anchorId="372C03CC" wp14:editId="2E9A7038">
          <wp:simplePos x="0" y="0"/>
          <wp:positionH relativeFrom="page">
            <wp:posOffset>314325</wp:posOffset>
          </wp:positionH>
          <wp:positionV relativeFrom="page">
            <wp:posOffset>76835</wp:posOffset>
          </wp:positionV>
          <wp:extent cx="6980400" cy="1656000"/>
          <wp:effectExtent l="0" t="0" r="0" b="1905"/>
          <wp:wrapTight wrapText="bothSides">
            <wp:wrapPolygon edited="0">
              <wp:start x="0" y="0"/>
              <wp:lineTo x="0" y="21376"/>
              <wp:lineTo x="21517" y="21376"/>
              <wp:lineTo x="21517" y="0"/>
              <wp:lineTo x="0" y="0"/>
            </wp:wrapPolygon>
          </wp:wrapTight>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lly\Desktop\header2.jpg"/>
                  <pic:cNvPicPr>
                    <a:picLocks noChangeAspect="1" noChangeArrowheads="1"/>
                  </pic:cNvPicPr>
                </pic:nvPicPr>
                <pic:blipFill rotWithShape="1">
                  <a:blip r:embed="rId1">
                    <a:extLst>
                      <a:ext uri="{28A0092B-C50C-407E-A947-70E740481C1C}">
                        <a14:useLocalDpi xmlns:a14="http://schemas.microsoft.com/office/drawing/2010/main" val="0"/>
                      </a:ext>
                    </a:extLst>
                  </a:blip>
                  <a:srcRect l="180" t="3779" r="2936" b="-286"/>
                  <a:stretch/>
                </pic:blipFill>
                <pic:spPr bwMode="auto">
                  <a:xfrm>
                    <a:off x="0" y="0"/>
                    <a:ext cx="6980400" cy="1656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A05FE"/>
    <w:multiLevelType w:val="hybridMultilevel"/>
    <w:tmpl w:val="290E6F2C"/>
    <w:lvl w:ilvl="0" w:tplc="6F407D8C">
      <w:start w:val="1"/>
      <w:numFmt w:val="decimal"/>
      <w:lvlText w:val="%1."/>
      <w:lvlJc w:val="left"/>
      <w:pPr>
        <w:tabs>
          <w:tab w:val="num" w:pos="720"/>
        </w:tabs>
        <w:ind w:left="720" w:hanging="360"/>
      </w:pPr>
    </w:lvl>
    <w:lvl w:ilvl="1" w:tplc="CE5E8E7A">
      <w:start w:val="1"/>
      <w:numFmt w:val="lowerLetter"/>
      <w:lvlText w:val="%2)"/>
      <w:lvlJc w:val="left"/>
      <w:pPr>
        <w:tabs>
          <w:tab w:val="num" w:pos="1440"/>
        </w:tabs>
        <w:ind w:left="1440" w:hanging="360"/>
      </w:pPr>
    </w:lvl>
    <w:lvl w:ilvl="2" w:tplc="4A40C76C" w:tentative="1">
      <w:start w:val="1"/>
      <w:numFmt w:val="decimal"/>
      <w:lvlText w:val="%3."/>
      <w:lvlJc w:val="left"/>
      <w:pPr>
        <w:tabs>
          <w:tab w:val="num" w:pos="2160"/>
        </w:tabs>
        <w:ind w:left="2160" w:hanging="360"/>
      </w:pPr>
    </w:lvl>
    <w:lvl w:ilvl="3" w:tplc="0D70E5F4" w:tentative="1">
      <w:start w:val="1"/>
      <w:numFmt w:val="decimal"/>
      <w:lvlText w:val="%4."/>
      <w:lvlJc w:val="left"/>
      <w:pPr>
        <w:tabs>
          <w:tab w:val="num" w:pos="2880"/>
        </w:tabs>
        <w:ind w:left="2880" w:hanging="360"/>
      </w:pPr>
    </w:lvl>
    <w:lvl w:ilvl="4" w:tplc="88966AEC" w:tentative="1">
      <w:start w:val="1"/>
      <w:numFmt w:val="decimal"/>
      <w:lvlText w:val="%5."/>
      <w:lvlJc w:val="left"/>
      <w:pPr>
        <w:tabs>
          <w:tab w:val="num" w:pos="3600"/>
        </w:tabs>
        <w:ind w:left="3600" w:hanging="360"/>
      </w:pPr>
    </w:lvl>
    <w:lvl w:ilvl="5" w:tplc="40A42564" w:tentative="1">
      <w:start w:val="1"/>
      <w:numFmt w:val="decimal"/>
      <w:lvlText w:val="%6."/>
      <w:lvlJc w:val="left"/>
      <w:pPr>
        <w:tabs>
          <w:tab w:val="num" w:pos="4320"/>
        </w:tabs>
        <w:ind w:left="4320" w:hanging="360"/>
      </w:pPr>
    </w:lvl>
    <w:lvl w:ilvl="6" w:tplc="FA94AC8A" w:tentative="1">
      <w:start w:val="1"/>
      <w:numFmt w:val="decimal"/>
      <w:lvlText w:val="%7."/>
      <w:lvlJc w:val="left"/>
      <w:pPr>
        <w:tabs>
          <w:tab w:val="num" w:pos="5040"/>
        </w:tabs>
        <w:ind w:left="5040" w:hanging="360"/>
      </w:pPr>
    </w:lvl>
    <w:lvl w:ilvl="7" w:tplc="B3E296E8" w:tentative="1">
      <w:start w:val="1"/>
      <w:numFmt w:val="decimal"/>
      <w:lvlText w:val="%8."/>
      <w:lvlJc w:val="left"/>
      <w:pPr>
        <w:tabs>
          <w:tab w:val="num" w:pos="5760"/>
        </w:tabs>
        <w:ind w:left="5760" w:hanging="360"/>
      </w:pPr>
    </w:lvl>
    <w:lvl w:ilvl="8" w:tplc="B972FC5A" w:tentative="1">
      <w:start w:val="1"/>
      <w:numFmt w:val="decimal"/>
      <w:lvlText w:val="%9."/>
      <w:lvlJc w:val="left"/>
      <w:pPr>
        <w:tabs>
          <w:tab w:val="num" w:pos="6480"/>
        </w:tabs>
        <w:ind w:left="6480" w:hanging="360"/>
      </w:pPr>
    </w:lvl>
  </w:abstractNum>
  <w:abstractNum w:abstractNumId="1" w15:restartNumberingAfterBreak="0">
    <w:nsid w:val="057218A1"/>
    <w:multiLevelType w:val="hybridMultilevel"/>
    <w:tmpl w:val="3E00F6E8"/>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 w15:restartNumberingAfterBreak="0">
    <w:nsid w:val="0F515334"/>
    <w:multiLevelType w:val="hybridMultilevel"/>
    <w:tmpl w:val="6FF0BE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6F353B"/>
    <w:multiLevelType w:val="hybridMultilevel"/>
    <w:tmpl w:val="A73E623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4" w15:restartNumberingAfterBreak="0">
    <w:nsid w:val="177A4727"/>
    <w:multiLevelType w:val="hybridMultilevel"/>
    <w:tmpl w:val="C1FA3DD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15:restartNumberingAfterBreak="0">
    <w:nsid w:val="1D945E6B"/>
    <w:multiLevelType w:val="multilevel"/>
    <w:tmpl w:val="21D06B58"/>
    <w:lvl w:ilvl="0">
      <w:start w:val="1"/>
      <w:numFmt w:val="decimal"/>
      <w:pStyle w:val="Heading1"/>
      <w:lvlText w:val="%1"/>
      <w:lvlJc w:val="left"/>
      <w:pPr>
        <w:ind w:left="432" w:hanging="432"/>
      </w:pPr>
      <w:rPr>
        <w:rFonts w:hint="default"/>
        <w:b w:val="0"/>
        <w:i w:val="0"/>
        <w:sz w:val="44"/>
        <w:szCs w:val="44"/>
      </w:rPr>
    </w:lvl>
    <w:lvl w:ilvl="1">
      <w:start w:val="1"/>
      <w:numFmt w:val="decimal"/>
      <w:pStyle w:val="Heading2"/>
      <w:lvlText w:val="%1.%2"/>
      <w:lvlJc w:val="left"/>
      <w:pPr>
        <w:ind w:left="576" w:hanging="576"/>
      </w:pPr>
      <w:rPr>
        <w:rFonts w:hint="default"/>
        <w:color w:val="124191" w:themeColor="text1"/>
      </w:rPr>
    </w:lvl>
    <w:lvl w:ilvl="2">
      <w:start w:val="1"/>
      <w:numFmt w:val="decimal"/>
      <w:pStyle w:val="Heading3"/>
      <w:lvlText w:val="%1.%2.%3"/>
      <w:lvlJc w:val="left"/>
      <w:pPr>
        <w:ind w:left="720" w:hanging="720"/>
      </w:pPr>
      <w:rPr>
        <w:rFonts w:hint="default"/>
        <w:b w:val="0"/>
        <w:bCs w:val="0"/>
        <w:i w:val="0"/>
        <w:iCs w:val="0"/>
        <w:caps w:val="0"/>
        <w:smallCaps w:val="0"/>
        <w:strike w:val="0"/>
        <w:dstrike w:val="0"/>
        <w:vanish w:val="0"/>
        <w:color w:val="124191" w:themeColor="text1"/>
        <w:spacing w:val="0"/>
        <w:kern w:val="0"/>
        <w:position w:val="0"/>
        <w:u w:val="none"/>
        <w:effect w:val="none"/>
        <w:vertAlign w:val="baseline"/>
        <w:em w:val="none"/>
      </w:rPr>
    </w:lvl>
    <w:lvl w:ilvl="3">
      <w:start w:val="1"/>
      <w:numFmt w:val="decimal"/>
      <w:pStyle w:val="Heading4"/>
      <w:lvlText w:val="%1.%2.%3.%4"/>
      <w:lvlJc w:val="left"/>
      <w:pPr>
        <w:ind w:left="864" w:hanging="864"/>
      </w:pPr>
      <w:rPr>
        <w:rFonts w:asciiTheme="minorHAnsi" w:hAnsiTheme="minorHAnsi"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 w15:restartNumberingAfterBreak="0">
    <w:nsid w:val="1FCE6580"/>
    <w:multiLevelType w:val="hybridMultilevel"/>
    <w:tmpl w:val="707254E0"/>
    <w:lvl w:ilvl="0" w:tplc="48090001">
      <w:start w:val="1"/>
      <w:numFmt w:val="bullet"/>
      <w:lvlText w:val=""/>
      <w:lvlJc w:val="left"/>
      <w:pPr>
        <w:ind w:left="780" w:hanging="360"/>
      </w:pPr>
      <w:rPr>
        <w:rFonts w:ascii="Symbol" w:hAnsi="Symbol" w:hint="default"/>
      </w:rPr>
    </w:lvl>
    <w:lvl w:ilvl="1" w:tplc="48090003">
      <w:start w:val="1"/>
      <w:numFmt w:val="bullet"/>
      <w:lvlText w:val="o"/>
      <w:lvlJc w:val="left"/>
      <w:pPr>
        <w:ind w:left="1500" w:hanging="360"/>
      </w:pPr>
      <w:rPr>
        <w:rFonts w:ascii="Courier New" w:hAnsi="Courier New" w:cs="Courier New" w:hint="default"/>
      </w:rPr>
    </w:lvl>
    <w:lvl w:ilvl="2" w:tplc="48090005" w:tentative="1">
      <w:start w:val="1"/>
      <w:numFmt w:val="bullet"/>
      <w:lvlText w:val=""/>
      <w:lvlJc w:val="left"/>
      <w:pPr>
        <w:ind w:left="2220" w:hanging="360"/>
      </w:pPr>
      <w:rPr>
        <w:rFonts w:ascii="Wingdings" w:hAnsi="Wingdings" w:hint="default"/>
      </w:rPr>
    </w:lvl>
    <w:lvl w:ilvl="3" w:tplc="48090001" w:tentative="1">
      <w:start w:val="1"/>
      <w:numFmt w:val="bullet"/>
      <w:lvlText w:val=""/>
      <w:lvlJc w:val="left"/>
      <w:pPr>
        <w:ind w:left="2940" w:hanging="360"/>
      </w:pPr>
      <w:rPr>
        <w:rFonts w:ascii="Symbol" w:hAnsi="Symbol" w:hint="default"/>
      </w:rPr>
    </w:lvl>
    <w:lvl w:ilvl="4" w:tplc="48090003" w:tentative="1">
      <w:start w:val="1"/>
      <w:numFmt w:val="bullet"/>
      <w:lvlText w:val="o"/>
      <w:lvlJc w:val="left"/>
      <w:pPr>
        <w:ind w:left="3660" w:hanging="360"/>
      </w:pPr>
      <w:rPr>
        <w:rFonts w:ascii="Courier New" w:hAnsi="Courier New" w:cs="Courier New" w:hint="default"/>
      </w:rPr>
    </w:lvl>
    <w:lvl w:ilvl="5" w:tplc="48090005" w:tentative="1">
      <w:start w:val="1"/>
      <w:numFmt w:val="bullet"/>
      <w:lvlText w:val=""/>
      <w:lvlJc w:val="left"/>
      <w:pPr>
        <w:ind w:left="4380" w:hanging="360"/>
      </w:pPr>
      <w:rPr>
        <w:rFonts w:ascii="Wingdings" w:hAnsi="Wingdings" w:hint="default"/>
      </w:rPr>
    </w:lvl>
    <w:lvl w:ilvl="6" w:tplc="48090001" w:tentative="1">
      <w:start w:val="1"/>
      <w:numFmt w:val="bullet"/>
      <w:lvlText w:val=""/>
      <w:lvlJc w:val="left"/>
      <w:pPr>
        <w:ind w:left="5100" w:hanging="360"/>
      </w:pPr>
      <w:rPr>
        <w:rFonts w:ascii="Symbol" w:hAnsi="Symbol" w:hint="default"/>
      </w:rPr>
    </w:lvl>
    <w:lvl w:ilvl="7" w:tplc="48090003" w:tentative="1">
      <w:start w:val="1"/>
      <w:numFmt w:val="bullet"/>
      <w:lvlText w:val="o"/>
      <w:lvlJc w:val="left"/>
      <w:pPr>
        <w:ind w:left="5820" w:hanging="360"/>
      </w:pPr>
      <w:rPr>
        <w:rFonts w:ascii="Courier New" w:hAnsi="Courier New" w:cs="Courier New" w:hint="default"/>
      </w:rPr>
    </w:lvl>
    <w:lvl w:ilvl="8" w:tplc="48090005" w:tentative="1">
      <w:start w:val="1"/>
      <w:numFmt w:val="bullet"/>
      <w:lvlText w:val=""/>
      <w:lvlJc w:val="left"/>
      <w:pPr>
        <w:ind w:left="6540" w:hanging="360"/>
      </w:pPr>
      <w:rPr>
        <w:rFonts w:ascii="Wingdings" w:hAnsi="Wingdings" w:hint="default"/>
      </w:rPr>
    </w:lvl>
  </w:abstractNum>
  <w:abstractNum w:abstractNumId="7" w15:restartNumberingAfterBreak="0">
    <w:nsid w:val="2851634A"/>
    <w:multiLevelType w:val="multilevel"/>
    <w:tmpl w:val="D3FC001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360"/>
        </w:tabs>
        <w:ind w:left="360" w:hanging="360"/>
      </w:pPr>
      <w:rPr>
        <w:rFonts w:ascii="Symbol" w:hAnsi="Symbol" w:hint="default"/>
        <w:sz w:val="20"/>
      </w:rPr>
    </w:lvl>
    <w:lvl w:ilvl="2" w:tentative="1">
      <w:start w:val="1"/>
      <w:numFmt w:val="bullet"/>
      <w:lvlText w:val=""/>
      <w:lvlJc w:val="left"/>
      <w:pPr>
        <w:tabs>
          <w:tab w:val="num" w:pos="1080"/>
        </w:tabs>
        <w:ind w:left="1080" w:hanging="360"/>
      </w:pPr>
      <w:rPr>
        <w:rFonts w:ascii="Symbol" w:hAnsi="Symbol" w:hint="default"/>
        <w:sz w:val="20"/>
      </w:rPr>
    </w:lvl>
    <w:lvl w:ilvl="3" w:tentative="1">
      <w:start w:val="1"/>
      <w:numFmt w:val="bullet"/>
      <w:lvlText w:val=""/>
      <w:lvlJc w:val="left"/>
      <w:pPr>
        <w:tabs>
          <w:tab w:val="num" w:pos="1800"/>
        </w:tabs>
        <w:ind w:left="1800" w:hanging="360"/>
      </w:pPr>
      <w:rPr>
        <w:rFonts w:ascii="Symbol" w:hAnsi="Symbol" w:hint="default"/>
        <w:sz w:val="20"/>
      </w:rPr>
    </w:lvl>
    <w:lvl w:ilvl="4" w:tentative="1">
      <w:start w:val="1"/>
      <w:numFmt w:val="bullet"/>
      <w:lvlText w:val=""/>
      <w:lvlJc w:val="left"/>
      <w:pPr>
        <w:tabs>
          <w:tab w:val="num" w:pos="2520"/>
        </w:tabs>
        <w:ind w:left="2520" w:hanging="360"/>
      </w:pPr>
      <w:rPr>
        <w:rFonts w:ascii="Symbol" w:hAnsi="Symbol" w:hint="default"/>
        <w:sz w:val="20"/>
      </w:rPr>
    </w:lvl>
    <w:lvl w:ilvl="5" w:tentative="1">
      <w:start w:val="1"/>
      <w:numFmt w:val="bullet"/>
      <w:lvlText w:val=""/>
      <w:lvlJc w:val="left"/>
      <w:pPr>
        <w:tabs>
          <w:tab w:val="num" w:pos="3240"/>
        </w:tabs>
        <w:ind w:left="3240" w:hanging="360"/>
      </w:pPr>
      <w:rPr>
        <w:rFonts w:ascii="Symbol" w:hAnsi="Symbol" w:hint="default"/>
        <w:sz w:val="20"/>
      </w:rPr>
    </w:lvl>
    <w:lvl w:ilvl="6" w:tentative="1">
      <w:start w:val="1"/>
      <w:numFmt w:val="bullet"/>
      <w:lvlText w:val=""/>
      <w:lvlJc w:val="left"/>
      <w:pPr>
        <w:tabs>
          <w:tab w:val="num" w:pos="3960"/>
        </w:tabs>
        <w:ind w:left="3960" w:hanging="360"/>
      </w:pPr>
      <w:rPr>
        <w:rFonts w:ascii="Symbol" w:hAnsi="Symbol" w:hint="default"/>
        <w:sz w:val="20"/>
      </w:rPr>
    </w:lvl>
    <w:lvl w:ilvl="7" w:tentative="1">
      <w:start w:val="1"/>
      <w:numFmt w:val="bullet"/>
      <w:lvlText w:val=""/>
      <w:lvlJc w:val="left"/>
      <w:pPr>
        <w:tabs>
          <w:tab w:val="num" w:pos="4680"/>
        </w:tabs>
        <w:ind w:left="4680" w:hanging="360"/>
      </w:pPr>
      <w:rPr>
        <w:rFonts w:ascii="Symbol" w:hAnsi="Symbol" w:hint="default"/>
        <w:sz w:val="20"/>
      </w:rPr>
    </w:lvl>
    <w:lvl w:ilvl="8" w:tentative="1">
      <w:start w:val="1"/>
      <w:numFmt w:val="bullet"/>
      <w:lvlText w:val=""/>
      <w:lvlJc w:val="left"/>
      <w:pPr>
        <w:tabs>
          <w:tab w:val="num" w:pos="5400"/>
        </w:tabs>
        <w:ind w:left="5400" w:hanging="360"/>
      </w:pPr>
      <w:rPr>
        <w:rFonts w:ascii="Symbol" w:hAnsi="Symbol" w:hint="default"/>
        <w:sz w:val="20"/>
      </w:rPr>
    </w:lvl>
  </w:abstractNum>
  <w:abstractNum w:abstractNumId="8" w15:restartNumberingAfterBreak="0">
    <w:nsid w:val="28FF765A"/>
    <w:multiLevelType w:val="hybridMultilevel"/>
    <w:tmpl w:val="3686149C"/>
    <w:lvl w:ilvl="0" w:tplc="17A46A7A">
      <w:start w:val="1"/>
      <w:numFmt w:val="bullet"/>
      <w:lvlText w:val=""/>
      <w:lvlJc w:val="left"/>
      <w:pPr>
        <w:ind w:left="720" w:hanging="360"/>
      </w:pPr>
      <w:rPr>
        <w:rFonts w:ascii="Symbol" w:hAnsi="Symbol" w:hint="default"/>
      </w:rPr>
    </w:lvl>
    <w:lvl w:ilvl="1" w:tplc="4864B69C">
      <w:start w:val="1"/>
      <w:numFmt w:val="bullet"/>
      <w:lvlText w:val=""/>
      <w:lvlJc w:val="left"/>
      <w:pPr>
        <w:ind w:left="1440" w:hanging="360"/>
      </w:pPr>
      <w:rPr>
        <w:rFonts w:ascii="Symbol" w:hAnsi="Symbol" w:hint="default"/>
      </w:rPr>
    </w:lvl>
    <w:lvl w:ilvl="2" w:tplc="2B526606">
      <w:start w:val="1"/>
      <w:numFmt w:val="bullet"/>
      <w:lvlText w:val=""/>
      <w:lvlJc w:val="left"/>
      <w:pPr>
        <w:ind w:left="2160" w:hanging="360"/>
      </w:pPr>
      <w:rPr>
        <w:rFonts w:ascii="Symbol" w:hAnsi="Symbol" w:hint="default"/>
      </w:rPr>
    </w:lvl>
    <w:lvl w:ilvl="3" w:tplc="9482B19C">
      <w:start w:val="1"/>
      <w:numFmt w:val="bullet"/>
      <w:lvlText w:val=""/>
      <w:lvlJc w:val="left"/>
      <w:pPr>
        <w:ind w:left="2880" w:hanging="360"/>
      </w:pPr>
      <w:rPr>
        <w:rFonts w:ascii="Symbol" w:hAnsi="Symbol" w:hint="default"/>
      </w:rPr>
    </w:lvl>
    <w:lvl w:ilvl="4" w:tplc="45764D12">
      <w:start w:val="1"/>
      <w:numFmt w:val="bullet"/>
      <w:lvlText w:val="o"/>
      <w:lvlJc w:val="left"/>
      <w:pPr>
        <w:ind w:left="3600" w:hanging="360"/>
      </w:pPr>
      <w:rPr>
        <w:rFonts w:ascii="Courier New" w:hAnsi="Courier New" w:hint="default"/>
      </w:rPr>
    </w:lvl>
    <w:lvl w:ilvl="5" w:tplc="2936897C">
      <w:start w:val="1"/>
      <w:numFmt w:val="bullet"/>
      <w:lvlText w:val=""/>
      <w:lvlJc w:val="left"/>
      <w:pPr>
        <w:ind w:left="4320" w:hanging="360"/>
      </w:pPr>
      <w:rPr>
        <w:rFonts w:ascii="Wingdings" w:hAnsi="Wingdings" w:hint="default"/>
      </w:rPr>
    </w:lvl>
    <w:lvl w:ilvl="6" w:tplc="C54C9ECC">
      <w:start w:val="1"/>
      <w:numFmt w:val="bullet"/>
      <w:lvlText w:val=""/>
      <w:lvlJc w:val="left"/>
      <w:pPr>
        <w:ind w:left="5040" w:hanging="360"/>
      </w:pPr>
      <w:rPr>
        <w:rFonts w:ascii="Symbol" w:hAnsi="Symbol" w:hint="default"/>
      </w:rPr>
    </w:lvl>
    <w:lvl w:ilvl="7" w:tplc="6266490E">
      <w:start w:val="1"/>
      <w:numFmt w:val="bullet"/>
      <w:lvlText w:val="o"/>
      <w:lvlJc w:val="left"/>
      <w:pPr>
        <w:ind w:left="5760" w:hanging="360"/>
      </w:pPr>
      <w:rPr>
        <w:rFonts w:ascii="Courier New" w:hAnsi="Courier New" w:hint="default"/>
      </w:rPr>
    </w:lvl>
    <w:lvl w:ilvl="8" w:tplc="34F8860C">
      <w:start w:val="1"/>
      <w:numFmt w:val="bullet"/>
      <w:lvlText w:val=""/>
      <w:lvlJc w:val="left"/>
      <w:pPr>
        <w:ind w:left="6480" w:hanging="360"/>
      </w:pPr>
      <w:rPr>
        <w:rFonts w:ascii="Wingdings" w:hAnsi="Wingdings" w:hint="default"/>
      </w:rPr>
    </w:lvl>
  </w:abstractNum>
  <w:abstractNum w:abstractNumId="9" w15:restartNumberingAfterBreak="0">
    <w:nsid w:val="2C3C326C"/>
    <w:multiLevelType w:val="hybridMultilevel"/>
    <w:tmpl w:val="EEA858D8"/>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0" w15:restartNumberingAfterBreak="0">
    <w:nsid w:val="30BF5E74"/>
    <w:multiLevelType w:val="hybridMultilevel"/>
    <w:tmpl w:val="BEA42A1E"/>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1" w15:restartNumberingAfterBreak="0">
    <w:nsid w:val="31D2771E"/>
    <w:multiLevelType w:val="hybridMultilevel"/>
    <w:tmpl w:val="F44839CA"/>
    <w:lvl w:ilvl="0" w:tplc="F246F404">
      <w:numFmt w:val="bullet"/>
      <w:lvlText w:val="-"/>
      <w:lvlJc w:val="left"/>
      <w:pPr>
        <w:ind w:left="720" w:hanging="360"/>
      </w:pPr>
      <w:rPr>
        <w:rFonts w:ascii="Nokia Pure Text Light" w:eastAsiaTheme="minorHAnsi" w:hAnsi="Nokia Pure Text Light" w:cs="Nokia Pure Text Light"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2" w15:restartNumberingAfterBreak="0">
    <w:nsid w:val="332421E5"/>
    <w:multiLevelType w:val="hybridMultilevel"/>
    <w:tmpl w:val="2CDA1B8E"/>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3" w15:restartNumberingAfterBreak="0">
    <w:nsid w:val="36175134"/>
    <w:multiLevelType w:val="hybridMultilevel"/>
    <w:tmpl w:val="14E62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982D77"/>
    <w:multiLevelType w:val="multilevel"/>
    <w:tmpl w:val="DDD24E1A"/>
    <w:styleLink w:val="Nokia"/>
    <w:lvl w:ilvl="0">
      <w:start w:val="1"/>
      <w:numFmt w:val="decimal"/>
      <w:lvlText w:val="%1."/>
      <w:lvlJc w:val="left"/>
      <w:pPr>
        <w:ind w:left="357" w:hanging="357"/>
      </w:pPr>
      <w:rPr>
        <w:rFonts w:ascii="Nokia Pure Text" w:hAnsi="Nokia Pure Text" w:hint="default"/>
      </w:rPr>
    </w:lvl>
    <w:lvl w:ilvl="1">
      <w:start w:val="1"/>
      <w:numFmt w:val="decimal"/>
      <w:lvlText w:val="%1.%2"/>
      <w:lvlJc w:val="left"/>
      <w:pPr>
        <w:ind w:left="1434" w:hanging="357"/>
      </w:pPr>
      <w:rPr>
        <w:rFonts w:hint="default"/>
      </w:rPr>
    </w:lvl>
    <w:lvl w:ilvl="2">
      <w:start w:val="1"/>
      <w:numFmt w:val="decimal"/>
      <w:lvlText w:val="%1.%2.%3"/>
      <w:lvlJc w:val="right"/>
      <w:pPr>
        <w:ind w:left="2511" w:hanging="357"/>
      </w:pPr>
      <w:rPr>
        <w:rFonts w:hint="default"/>
      </w:rPr>
    </w:lvl>
    <w:lvl w:ilvl="3">
      <w:start w:val="1"/>
      <w:numFmt w:val="decimal"/>
      <w:lvlText w:val="%1.%2.%3.%4"/>
      <w:lvlJc w:val="left"/>
      <w:pPr>
        <w:ind w:left="3588" w:hanging="357"/>
      </w:pPr>
      <w:rPr>
        <w:rFonts w:hint="default"/>
      </w:rPr>
    </w:lvl>
    <w:lvl w:ilvl="4">
      <w:start w:val="1"/>
      <w:numFmt w:val="lowerLetter"/>
      <w:lvlText w:val="%5."/>
      <w:lvlJc w:val="left"/>
      <w:pPr>
        <w:ind w:left="4665" w:hanging="357"/>
      </w:pPr>
      <w:rPr>
        <w:rFonts w:hint="default"/>
      </w:rPr>
    </w:lvl>
    <w:lvl w:ilvl="5">
      <w:start w:val="1"/>
      <w:numFmt w:val="lowerRoman"/>
      <w:lvlText w:val="%6."/>
      <w:lvlJc w:val="right"/>
      <w:pPr>
        <w:ind w:left="5742" w:hanging="357"/>
      </w:pPr>
      <w:rPr>
        <w:rFonts w:hint="default"/>
      </w:rPr>
    </w:lvl>
    <w:lvl w:ilvl="6">
      <w:start w:val="1"/>
      <w:numFmt w:val="decimal"/>
      <w:lvlText w:val="%7."/>
      <w:lvlJc w:val="left"/>
      <w:pPr>
        <w:ind w:left="6819" w:hanging="357"/>
      </w:pPr>
      <w:rPr>
        <w:rFonts w:hint="default"/>
      </w:rPr>
    </w:lvl>
    <w:lvl w:ilvl="7">
      <w:start w:val="1"/>
      <w:numFmt w:val="lowerLetter"/>
      <w:lvlText w:val="%8."/>
      <w:lvlJc w:val="left"/>
      <w:pPr>
        <w:ind w:left="7896" w:hanging="357"/>
      </w:pPr>
      <w:rPr>
        <w:rFonts w:hint="default"/>
      </w:rPr>
    </w:lvl>
    <w:lvl w:ilvl="8">
      <w:start w:val="1"/>
      <w:numFmt w:val="lowerRoman"/>
      <w:lvlText w:val="%9."/>
      <w:lvlJc w:val="right"/>
      <w:pPr>
        <w:ind w:left="8973" w:hanging="357"/>
      </w:pPr>
      <w:rPr>
        <w:rFonts w:hint="default"/>
      </w:rPr>
    </w:lvl>
  </w:abstractNum>
  <w:abstractNum w:abstractNumId="15" w15:restartNumberingAfterBreak="0">
    <w:nsid w:val="370F09E4"/>
    <w:multiLevelType w:val="hybridMultilevel"/>
    <w:tmpl w:val="36DAA844"/>
    <w:lvl w:ilvl="0" w:tplc="48090001">
      <w:start w:val="1"/>
      <w:numFmt w:val="bullet"/>
      <w:lvlText w:val=""/>
      <w:lvlJc w:val="left"/>
      <w:pPr>
        <w:ind w:left="1080" w:hanging="360"/>
      </w:pPr>
      <w:rPr>
        <w:rFonts w:ascii="Symbol" w:hAnsi="Symbol" w:hint="default"/>
      </w:rPr>
    </w:lvl>
    <w:lvl w:ilvl="1" w:tplc="48090003" w:tentative="1">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16" w15:restartNumberingAfterBreak="0">
    <w:nsid w:val="3B752DD9"/>
    <w:multiLevelType w:val="multilevel"/>
    <w:tmpl w:val="9DDC6AE0"/>
    <w:lvl w:ilvl="0">
      <w:start w:val="1"/>
      <w:numFmt w:val="decimal"/>
      <w:pStyle w:val="Numbering"/>
      <w:lvlText w:val="%1."/>
      <w:lvlJc w:val="left"/>
      <w:pPr>
        <w:tabs>
          <w:tab w:val="num" w:pos="720"/>
        </w:tabs>
        <w:ind w:left="720" w:hanging="363"/>
      </w:pPr>
      <w:rPr>
        <w:rFonts w:hint="default"/>
        <w:color w:val="001135" w:themeColor="text2"/>
      </w:rPr>
    </w:lvl>
    <w:lvl w:ilvl="1">
      <w:start w:val="1"/>
      <w:numFmt w:val="decimal"/>
      <w:lvlText w:val="%1.%2."/>
      <w:lvlJc w:val="left"/>
      <w:pPr>
        <w:tabs>
          <w:tab w:val="num" w:pos="1247"/>
        </w:tabs>
        <w:ind w:left="1247" w:hanging="527"/>
      </w:pPr>
      <w:rPr>
        <w:rFonts w:hint="default"/>
      </w:rPr>
    </w:lvl>
    <w:lvl w:ilvl="2">
      <w:start w:val="1"/>
      <w:numFmt w:val="decimal"/>
      <w:lvlText w:val="%1.%2.%3."/>
      <w:lvlJc w:val="left"/>
      <w:pPr>
        <w:tabs>
          <w:tab w:val="num" w:pos="1814"/>
        </w:tabs>
        <w:ind w:left="1814" w:hanging="680"/>
      </w:pPr>
      <w:rPr>
        <w:rFonts w:hint="default"/>
      </w:rPr>
    </w:lvl>
    <w:lvl w:ilvl="3">
      <w:start w:val="1"/>
      <w:numFmt w:val="decimal"/>
      <w:lvlText w:val="%1.%2.%3.%4."/>
      <w:lvlJc w:val="left"/>
      <w:pPr>
        <w:tabs>
          <w:tab w:val="num" w:pos="2381"/>
        </w:tabs>
        <w:ind w:left="2381" w:hanging="890"/>
      </w:pPr>
      <w:rPr>
        <w:rFonts w:hint="default"/>
      </w:rPr>
    </w:lvl>
    <w:lvl w:ilvl="4">
      <w:start w:val="1"/>
      <w:numFmt w:val="decimal"/>
      <w:lvlText w:val="%1.%2.%3.%4.%5."/>
      <w:lvlJc w:val="left"/>
      <w:pPr>
        <w:tabs>
          <w:tab w:val="num" w:pos="2948"/>
        </w:tabs>
        <w:ind w:left="2948" w:hanging="1100"/>
      </w:pPr>
      <w:rPr>
        <w:rFonts w:hint="default"/>
      </w:rPr>
    </w:lvl>
    <w:lvl w:ilvl="5">
      <w:start w:val="1"/>
      <w:numFmt w:val="decimal"/>
      <w:lvlText w:val="%1.%2.%3.%4.%5.%6."/>
      <w:lvlJc w:val="left"/>
      <w:pPr>
        <w:tabs>
          <w:tab w:val="num" w:pos="3402"/>
        </w:tabs>
        <w:ind w:left="3402" w:hanging="1191"/>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68F2BAF"/>
    <w:multiLevelType w:val="hybridMultilevel"/>
    <w:tmpl w:val="3D3A4DEC"/>
    <w:lvl w:ilvl="0" w:tplc="AB28A352">
      <w:start w:val="1"/>
      <w:numFmt w:val="bullet"/>
      <w:lvlText w:val=""/>
      <w:lvlJc w:val="left"/>
      <w:pPr>
        <w:ind w:left="720" w:hanging="360"/>
      </w:pPr>
      <w:rPr>
        <w:rFonts w:ascii="Symbol" w:hAnsi="Symbol" w:hint="default"/>
      </w:rPr>
    </w:lvl>
    <w:lvl w:ilvl="1" w:tplc="EF12210A">
      <w:start w:val="1"/>
      <w:numFmt w:val="bullet"/>
      <w:lvlText w:val=""/>
      <w:lvlJc w:val="left"/>
      <w:pPr>
        <w:ind w:left="1440" w:hanging="360"/>
      </w:pPr>
      <w:rPr>
        <w:rFonts w:ascii="Symbol" w:hAnsi="Symbol" w:hint="default"/>
      </w:rPr>
    </w:lvl>
    <w:lvl w:ilvl="2" w:tplc="FB929ED4">
      <w:start w:val="1"/>
      <w:numFmt w:val="bullet"/>
      <w:lvlText w:val=""/>
      <w:lvlJc w:val="left"/>
      <w:pPr>
        <w:ind w:left="2160" w:hanging="360"/>
      </w:pPr>
      <w:rPr>
        <w:rFonts w:ascii="Wingdings" w:hAnsi="Wingdings" w:hint="default"/>
      </w:rPr>
    </w:lvl>
    <w:lvl w:ilvl="3" w:tplc="BA5E1664">
      <w:start w:val="1"/>
      <w:numFmt w:val="bullet"/>
      <w:lvlText w:val=""/>
      <w:lvlJc w:val="left"/>
      <w:pPr>
        <w:ind w:left="2880" w:hanging="360"/>
      </w:pPr>
      <w:rPr>
        <w:rFonts w:ascii="Symbol" w:hAnsi="Symbol" w:hint="default"/>
      </w:rPr>
    </w:lvl>
    <w:lvl w:ilvl="4" w:tplc="833C0DDA">
      <w:start w:val="1"/>
      <w:numFmt w:val="bullet"/>
      <w:lvlText w:val="o"/>
      <w:lvlJc w:val="left"/>
      <w:pPr>
        <w:ind w:left="3600" w:hanging="360"/>
      </w:pPr>
      <w:rPr>
        <w:rFonts w:ascii="Courier New" w:hAnsi="Courier New" w:hint="default"/>
      </w:rPr>
    </w:lvl>
    <w:lvl w:ilvl="5" w:tplc="C3226202">
      <w:start w:val="1"/>
      <w:numFmt w:val="bullet"/>
      <w:lvlText w:val=""/>
      <w:lvlJc w:val="left"/>
      <w:pPr>
        <w:ind w:left="4320" w:hanging="360"/>
      </w:pPr>
      <w:rPr>
        <w:rFonts w:ascii="Wingdings" w:hAnsi="Wingdings" w:hint="default"/>
      </w:rPr>
    </w:lvl>
    <w:lvl w:ilvl="6" w:tplc="411EB07E">
      <w:start w:val="1"/>
      <w:numFmt w:val="bullet"/>
      <w:lvlText w:val=""/>
      <w:lvlJc w:val="left"/>
      <w:pPr>
        <w:ind w:left="5040" w:hanging="360"/>
      </w:pPr>
      <w:rPr>
        <w:rFonts w:ascii="Symbol" w:hAnsi="Symbol" w:hint="default"/>
      </w:rPr>
    </w:lvl>
    <w:lvl w:ilvl="7" w:tplc="53BEF256">
      <w:start w:val="1"/>
      <w:numFmt w:val="bullet"/>
      <w:lvlText w:val="o"/>
      <w:lvlJc w:val="left"/>
      <w:pPr>
        <w:ind w:left="5760" w:hanging="360"/>
      </w:pPr>
      <w:rPr>
        <w:rFonts w:ascii="Courier New" w:hAnsi="Courier New" w:hint="default"/>
      </w:rPr>
    </w:lvl>
    <w:lvl w:ilvl="8" w:tplc="69F67A76">
      <w:start w:val="1"/>
      <w:numFmt w:val="bullet"/>
      <w:lvlText w:val=""/>
      <w:lvlJc w:val="left"/>
      <w:pPr>
        <w:ind w:left="6480" w:hanging="360"/>
      </w:pPr>
      <w:rPr>
        <w:rFonts w:ascii="Wingdings" w:hAnsi="Wingdings" w:hint="default"/>
      </w:rPr>
    </w:lvl>
  </w:abstractNum>
  <w:abstractNum w:abstractNumId="18" w15:restartNumberingAfterBreak="0">
    <w:nsid w:val="497F6206"/>
    <w:multiLevelType w:val="hybridMultilevel"/>
    <w:tmpl w:val="9E8A9B8A"/>
    <w:lvl w:ilvl="0" w:tplc="85A4639E">
      <w:start w:val="1"/>
      <w:numFmt w:val="decimal"/>
      <w:lvlText w:val="%1."/>
      <w:lvlJc w:val="left"/>
      <w:pPr>
        <w:tabs>
          <w:tab w:val="num" w:pos="720"/>
        </w:tabs>
        <w:ind w:left="720" w:hanging="360"/>
      </w:pPr>
    </w:lvl>
    <w:lvl w:ilvl="1" w:tplc="21588992">
      <w:start w:val="1"/>
      <w:numFmt w:val="lowerLetter"/>
      <w:lvlText w:val="%2)"/>
      <w:lvlJc w:val="left"/>
      <w:pPr>
        <w:tabs>
          <w:tab w:val="num" w:pos="1440"/>
        </w:tabs>
        <w:ind w:left="1440" w:hanging="360"/>
      </w:pPr>
    </w:lvl>
    <w:lvl w:ilvl="2" w:tplc="22D0DDA6" w:tentative="1">
      <w:start w:val="1"/>
      <w:numFmt w:val="decimal"/>
      <w:lvlText w:val="%3."/>
      <w:lvlJc w:val="left"/>
      <w:pPr>
        <w:tabs>
          <w:tab w:val="num" w:pos="2160"/>
        </w:tabs>
        <w:ind w:left="2160" w:hanging="360"/>
      </w:pPr>
    </w:lvl>
    <w:lvl w:ilvl="3" w:tplc="E53E1CD6" w:tentative="1">
      <w:start w:val="1"/>
      <w:numFmt w:val="decimal"/>
      <w:lvlText w:val="%4."/>
      <w:lvlJc w:val="left"/>
      <w:pPr>
        <w:tabs>
          <w:tab w:val="num" w:pos="2880"/>
        </w:tabs>
        <w:ind w:left="2880" w:hanging="360"/>
      </w:pPr>
    </w:lvl>
    <w:lvl w:ilvl="4" w:tplc="81505B10" w:tentative="1">
      <w:start w:val="1"/>
      <w:numFmt w:val="decimal"/>
      <w:lvlText w:val="%5."/>
      <w:lvlJc w:val="left"/>
      <w:pPr>
        <w:tabs>
          <w:tab w:val="num" w:pos="3600"/>
        </w:tabs>
        <w:ind w:left="3600" w:hanging="360"/>
      </w:pPr>
    </w:lvl>
    <w:lvl w:ilvl="5" w:tplc="0F907F20" w:tentative="1">
      <w:start w:val="1"/>
      <w:numFmt w:val="decimal"/>
      <w:lvlText w:val="%6."/>
      <w:lvlJc w:val="left"/>
      <w:pPr>
        <w:tabs>
          <w:tab w:val="num" w:pos="4320"/>
        </w:tabs>
        <w:ind w:left="4320" w:hanging="360"/>
      </w:pPr>
    </w:lvl>
    <w:lvl w:ilvl="6" w:tplc="68C4B280" w:tentative="1">
      <w:start w:val="1"/>
      <w:numFmt w:val="decimal"/>
      <w:lvlText w:val="%7."/>
      <w:lvlJc w:val="left"/>
      <w:pPr>
        <w:tabs>
          <w:tab w:val="num" w:pos="5040"/>
        </w:tabs>
        <w:ind w:left="5040" w:hanging="360"/>
      </w:pPr>
    </w:lvl>
    <w:lvl w:ilvl="7" w:tplc="81E830C2" w:tentative="1">
      <w:start w:val="1"/>
      <w:numFmt w:val="decimal"/>
      <w:lvlText w:val="%8."/>
      <w:lvlJc w:val="left"/>
      <w:pPr>
        <w:tabs>
          <w:tab w:val="num" w:pos="5760"/>
        </w:tabs>
        <w:ind w:left="5760" w:hanging="360"/>
      </w:pPr>
    </w:lvl>
    <w:lvl w:ilvl="8" w:tplc="FCA61ADC" w:tentative="1">
      <w:start w:val="1"/>
      <w:numFmt w:val="decimal"/>
      <w:lvlText w:val="%9."/>
      <w:lvlJc w:val="left"/>
      <w:pPr>
        <w:tabs>
          <w:tab w:val="num" w:pos="6480"/>
        </w:tabs>
        <w:ind w:left="6480" w:hanging="360"/>
      </w:pPr>
    </w:lvl>
  </w:abstractNum>
  <w:abstractNum w:abstractNumId="19" w15:restartNumberingAfterBreak="0">
    <w:nsid w:val="4EDC0874"/>
    <w:multiLevelType w:val="hybridMultilevel"/>
    <w:tmpl w:val="DD98CB44"/>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0" w15:restartNumberingAfterBreak="0">
    <w:nsid w:val="57B865C8"/>
    <w:multiLevelType w:val="hybridMultilevel"/>
    <w:tmpl w:val="290E6F2C"/>
    <w:lvl w:ilvl="0" w:tplc="6F407D8C">
      <w:start w:val="1"/>
      <w:numFmt w:val="decimal"/>
      <w:lvlText w:val="%1."/>
      <w:lvlJc w:val="left"/>
      <w:pPr>
        <w:tabs>
          <w:tab w:val="num" w:pos="720"/>
        </w:tabs>
        <w:ind w:left="720" w:hanging="360"/>
      </w:pPr>
    </w:lvl>
    <w:lvl w:ilvl="1" w:tplc="CE5E8E7A">
      <w:start w:val="1"/>
      <w:numFmt w:val="lowerLetter"/>
      <w:lvlText w:val="%2)"/>
      <w:lvlJc w:val="left"/>
      <w:pPr>
        <w:tabs>
          <w:tab w:val="num" w:pos="1440"/>
        </w:tabs>
        <w:ind w:left="1440" w:hanging="360"/>
      </w:pPr>
    </w:lvl>
    <w:lvl w:ilvl="2" w:tplc="4A40C76C" w:tentative="1">
      <w:start w:val="1"/>
      <w:numFmt w:val="decimal"/>
      <w:lvlText w:val="%3."/>
      <w:lvlJc w:val="left"/>
      <w:pPr>
        <w:tabs>
          <w:tab w:val="num" w:pos="2160"/>
        </w:tabs>
        <w:ind w:left="2160" w:hanging="360"/>
      </w:pPr>
    </w:lvl>
    <w:lvl w:ilvl="3" w:tplc="0D70E5F4" w:tentative="1">
      <w:start w:val="1"/>
      <w:numFmt w:val="decimal"/>
      <w:lvlText w:val="%4."/>
      <w:lvlJc w:val="left"/>
      <w:pPr>
        <w:tabs>
          <w:tab w:val="num" w:pos="2880"/>
        </w:tabs>
        <w:ind w:left="2880" w:hanging="360"/>
      </w:pPr>
    </w:lvl>
    <w:lvl w:ilvl="4" w:tplc="88966AEC" w:tentative="1">
      <w:start w:val="1"/>
      <w:numFmt w:val="decimal"/>
      <w:lvlText w:val="%5."/>
      <w:lvlJc w:val="left"/>
      <w:pPr>
        <w:tabs>
          <w:tab w:val="num" w:pos="3600"/>
        </w:tabs>
        <w:ind w:left="3600" w:hanging="360"/>
      </w:pPr>
    </w:lvl>
    <w:lvl w:ilvl="5" w:tplc="40A42564" w:tentative="1">
      <w:start w:val="1"/>
      <w:numFmt w:val="decimal"/>
      <w:lvlText w:val="%6."/>
      <w:lvlJc w:val="left"/>
      <w:pPr>
        <w:tabs>
          <w:tab w:val="num" w:pos="4320"/>
        </w:tabs>
        <w:ind w:left="4320" w:hanging="360"/>
      </w:pPr>
    </w:lvl>
    <w:lvl w:ilvl="6" w:tplc="FA94AC8A" w:tentative="1">
      <w:start w:val="1"/>
      <w:numFmt w:val="decimal"/>
      <w:lvlText w:val="%7."/>
      <w:lvlJc w:val="left"/>
      <w:pPr>
        <w:tabs>
          <w:tab w:val="num" w:pos="5040"/>
        </w:tabs>
        <w:ind w:left="5040" w:hanging="360"/>
      </w:pPr>
    </w:lvl>
    <w:lvl w:ilvl="7" w:tplc="B3E296E8" w:tentative="1">
      <w:start w:val="1"/>
      <w:numFmt w:val="decimal"/>
      <w:lvlText w:val="%8."/>
      <w:lvlJc w:val="left"/>
      <w:pPr>
        <w:tabs>
          <w:tab w:val="num" w:pos="5760"/>
        </w:tabs>
        <w:ind w:left="5760" w:hanging="360"/>
      </w:pPr>
    </w:lvl>
    <w:lvl w:ilvl="8" w:tplc="B972FC5A" w:tentative="1">
      <w:start w:val="1"/>
      <w:numFmt w:val="decimal"/>
      <w:lvlText w:val="%9."/>
      <w:lvlJc w:val="left"/>
      <w:pPr>
        <w:tabs>
          <w:tab w:val="num" w:pos="6480"/>
        </w:tabs>
        <w:ind w:left="6480" w:hanging="360"/>
      </w:pPr>
    </w:lvl>
  </w:abstractNum>
  <w:abstractNum w:abstractNumId="21" w15:restartNumberingAfterBreak="0">
    <w:nsid w:val="57D41DC5"/>
    <w:multiLevelType w:val="multilevel"/>
    <w:tmpl w:val="F68ACE60"/>
    <w:lvl w:ilvl="0">
      <w:start w:val="1"/>
      <w:numFmt w:val="bullet"/>
      <w:pStyle w:val="ListParagraph"/>
      <w:lvlText w:val=""/>
      <w:lvlJc w:val="left"/>
      <w:pPr>
        <w:ind w:left="720" w:hanging="360"/>
      </w:pPr>
      <w:rPr>
        <w:rFonts w:ascii="Symbol" w:hAnsi="Symbol" w:hint="default"/>
        <w:color w:val="001135" w:themeColor="text2"/>
      </w:rPr>
    </w:lvl>
    <w:lvl w:ilvl="1">
      <w:start w:val="1"/>
      <w:numFmt w:val="bullet"/>
      <w:lvlText w:val=""/>
      <w:lvlJc w:val="left"/>
      <w:pPr>
        <w:tabs>
          <w:tab w:val="num" w:pos="1134"/>
        </w:tabs>
        <w:ind w:left="1134" w:hanging="414"/>
      </w:pPr>
      <w:rPr>
        <w:rFonts w:ascii="Symbol" w:hAnsi="Symbol" w:hint="default"/>
      </w:rPr>
    </w:lvl>
    <w:lvl w:ilvl="2">
      <w:start w:val="1"/>
      <w:numFmt w:val="bullet"/>
      <w:lvlText w:val=""/>
      <w:lvlJc w:val="left"/>
      <w:pPr>
        <w:tabs>
          <w:tab w:val="num" w:pos="1491"/>
        </w:tabs>
        <w:ind w:left="1491" w:hanging="357"/>
      </w:pPr>
      <w:rPr>
        <w:rFonts w:ascii="Symbol" w:hAnsi="Symbol" w:hint="default"/>
      </w:rPr>
    </w:lvl>
    <w:lvl w:ilvl="3">
      <w:start w:val="1"/>
      <w:numFmt w:val="bullet"/>
      <w:lvlText w:val=""/>
      <w:lvlJc w:val="left"/>
      <w:pPr>
        <w:tabs>
          <w:tab w:val="num" w:pos="1848"/>
        </w:tabs>
        <w:ind w:left="1848" w:hanging="357"/>
      </w:pPr>
      <w:rPr>
        <w:rFonts w:ascii="Symbol" w:hAnsi="Symbol" w:hint="default"/>
      </w:rPr>
    </w:lvl>
    <w:lvl w:ilvl="4">
      <w:start w:val="1"/>
      <w:numFmt w:val="bullet"/>
      <w:lvlText w:val=""/>
      <w:lvlJc w:val="left"/>
      <w:pPr>
        <w:tabs>
          <w:tab w:val="num" w:pos="1848"/>
        </w:tabs>
        <w:ind w:left="1848" w:hanging="357"/>
      </w:pPr>
      <w:rPr>
        <w:rFonts w:ascii="Symbol" w:hAnsi="Symbol" w:hint="default"/>
      </w:rPr>
    </w:lvl>
    <w:lvl w:ilvl="5">
      <w:start w:val="1"/>
      <w:numFmt w:val="bullet"/>
      <w:lvlText w:val=""/>
      <w:lvlJc w:val="left"/>
      <w:pPr>
        <w:tabs>
          <w:tab w:val="num" w:pos="2569"/>
        </w:tabs>
        <w:ind w:left="2569" w:hanging="358"/>
      </w:pPr>
      <w:rPr>
        <w:rFonts w:ascii="Symbol" w:hAnsi="Symbol" w:hint="default"/>
      </w:rPr>
    </w:lvl>
    <w:lvl w:ilvl="6">
      <w:start w:val="1"/>
      <w:numFmt w:val="bullet"/>
      <w:lvlText w:val=""/>
      <w:lvlJc w:val="left"/>
      <w:pPr>
        <w:tabs>
          <w:tab w:val="num" w:pos="2926"/>
        </w:tabs>
        <w:ind w:left="2926" w:hanging="357"/>
      </w:pPr>
      <w:rPr>
        <w:rFonts w:ascii="Symbol" w:hAnsi="Symbol" w:hint="default"/>
      </w:rPr>
    </w:lvl>
    <w:lvl w:ilvl="7">
      <w:start w:val="1"/>
      <w:numFmt w:val="bullet"/>
      <w:lvlText w:val=""/>
      <w:lvlJc w:val="left"/>
      <w:pPr>
        <w:tabs>
          <w:tab w:val="num" w:pos="3289"/>
        </w:tabs>
        <w:ind w:left="3289" w:hanging="363"/>
      </w:pPr>
      <w:rPr>
        <w:rFonts w:ascii="Symbol" w:hAnsi="Symbol"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5C3A610E"/>
    <w:multiLevelType w:val="hybridMultilevel"/>
    <w:tmpl w:val="3F1EE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8D1391"/>
    <w:multiLevelType w:val="multilevel"/>
    <w:tmpl w:val="89E49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FC3589E"/>
    <w:multiLevelType w:val="hybridMultilevel"/>
    <w:tmpl w:val="A8F8C2C0"/>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5" w15:restartNumberingAfterBreak="0">
    <w:nsid w:val="70426378"/>
    <w:multiLevelType w:val="hybridMultilevel"/>
    <w:tmpl w:val="90C0BDAA"/>
    <w:lvl w:ilvl="0" w:tplc="B5E8228E">
      <w:start w:val="1"/>
      <w:numFmt w:val="lowerLetter"/>
      <w:lvlText w:val="%1."/>
      <w:lvlJc w:val="left"/>
      <w:pPr>
        <w:ind w:left="720" w:hanging="360"/>
      </w:pPr>
    </w:lvl>
    <w:lvl w:ilvl="1" w:tplc="1FA09006">
      <w:start w:val="1"/>
      <w:numFmt w:val="lowerLetter"/>
      <w:lvlText w:val="%2."/>
      <w:lvlJc w:val="left"/>
      <w:pPr>
        <w:ind w:left="1440" w:hanging="360"/>
      </w:pPr>
    </w:lvl>
    <w:lvl w:ilvl="2" w:tplc="B900DDA6">
      <w:start w:val="1"/>
      <w:numFmt w:val="lowerRoman"/>
      <w:lvlText w:val="%3."/>
      <w:lvlJc w:val="right"/>
      <w:pPr>
        <w:ind w:left="2160" w:hanging="180"/>
      </w:pPr>
    </w:lvl>
    <w:lvl w:ilvl="3" w:tplc="D366663A">
      <w:start w:val="1"/>
      <w:numFmt w:val="decimal"/>
      <w:lvlText w:val="%4."/>
      <w:lvlJc w:val="left"/>
      <w:pPr>
        <w:ind w:left="2880" w:hanging="360"/>
      </w:pPr>
    </w:lvl>
    <w:lvl w:ilvl="4" w:tplc="340864E0">
      <w:start w:val="1"/>
      <w:numFmt w:val="lowerLetter"/>
      <w:lvlText w:val="%5."/>
      <w:lvlJc w:val="left"/>
      <w:pPr>
        <w:ind w:left="3600" w:hanging="360"/>
      </w:pPr>
    </w:lvl>
    <w:lvl w:ilvl="5" w:tplc="8278C266">
      <w:start w:val="1"/>
      <w:numFmt w:val="lowerRoman"/>
      <w:lvlText w:val="%6."/>
      <w:lvlJc w:val="right"/>
      <w:pPr>
        <w:ind w:left="4320" w:hanging="180"/>
      </w:pPr>
    </w:lvl>
    <w:lvl w:ilvl="6" w:tplc="585E875E">
      <w:start w:val="1"/>
      <w:numFmt w:val="decimal"/>
      <w:lvlText w:val="%7."/>
      <w:lvlJc w:val="left"/>
      <w:pPr>
        <w:ind w:left="5040" w:hanging="360"/>
      </w:pPr>
    </w:lvl>
    <w:lvl w:ilvl="7" w:tplc="CC16FAD2">
      <w:start w:val="1"/>
      <w:numFmt w:val="lowerLetter"/>
      <w:lvlText w:val="%8."/>
      <w:lvlJc w:val="left"/>
      <w:pPr>
        <w:ind w:left="5760" w:hanging="360"/>
      </w:pPr>
    </w:lvl>
    <w:lvl w:ilvl="8" w:tplc="D7FC9F08">
      <w:start w:val="1"/>
      <w:numFmt w:val="lowerRoman"/>
      <w:lvlText w:val="%9."/>
      <w:lvlJc w:val="right"/>
      <w:pPr>
        <w:ind w:left="6480" w:hanging="180"/>
      </w:pPr>
    </w:lvl>
  </w:abstractNum>
  <w:abstractNum w:abstractNumId="26" w15:restartNumberingAfterBreak="0">
    <w:nsid w:val="796E3626"/>
    <w:multiLevelType w:val="hybridMultilevel"/>
    <w:tmpl w:val="A0FA1616"/>
    <w:lvl w:ilvl="0" w:tplc="39E6889E">
      <w:numFmt w:val="bullet"/>
      <w:lvlText w:val="·"/>
      <w:lvlJc w:val="left"/>
      <w:pPr>
        <w:ind w:left="720" w:hanging="360"/>
      </w:pPr>
      <w:rPr>
        <w:rFonts w:ascii="Arial" w:eastAsiaTheme="minorHAnsi" w:hAnsi="Arial" w:cs="Aria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7" w15:restartNumberingAfterBreak="0">
    <w:nsid w:val="7F165099"/>
    <w:multiLevelType w:val="hybridMultilevel"/>
    <w:tmpl w:val="A6E4084C"/>
    <w:lvl w:ilvl="0" w:tplc="CFBA87C2">
      <w:start w:val="1"/>
      <w:numFmt w:val="bullet"/>
      <w:lvlText w:val=""/>
      <w:lvlJc w:val="left"/>
      <w:pPr>
        <w:ind w:left="720" w:hanging="360"/>
      </w:pPr>
      <w:rPr>
        <w:rFonts w:ascii="Symbol" w:hAnsi="Symbol" w:hint="default"/>
      </w:rPr>
    </w:lvl>
    <w:lvl w:ilvl="1" w:tplc="AC2243EE">
      <w:start w:val="1"/>
      <w:numFmt w:val="bullet"/>
      <w:lvlText w:val="o"/>
      <w:lvlJc w:val="left"/>
      <w:pPr>
        <w:ind w:left="1440" w:hanging="360"/>
      </w:pPr>
      <w:rPr>
        <w:rFonts w:ascii="Courier New" w:hAnsi="Courier New" w:hint="default"/>
      </w:rPr>
    </w:lvl>
    <w:lvl w:ilvl="2" w:tplc="9566F684">
      <w:start w:val="1"/>
      <w:numFmt w:val="bullet"/>
      <w:lvlText w:val=""/>
      <w:lvlJc w:val="left"/>
      <w:pPr>
        <w:ind w:left="2160" w:hanging="360"/>
      </w:pPr>
      <w:rPr>
        <w:rFonts w:ascii="Wingdings" w:hAnsi="Wingdings" w:hint="default"/>
      </w:rPr>
    </w:lvl>
    <w:lvl w:ilvl="3" w:tplc="A806A110">
      <w:start w:val="1"/>
      <w:numFmt w:val="bullet"/>
      <w:lvlText w:val=""/>
      <w:lvlJc w:val="left"/>
      <w:pPr>
        <w:ind w:left="2880" w:hanging="360"/>
      </w:pPr>
      <w:rPr>
        <w:rFonts w:ascii="Symbol" w:hAnsi="Symbol" w:hint="default"/>
      </w:rPr>
    </w:lvl>
    <w:lvl w:ilvl="4" w:tplc="77162848">
      <w:start w:val="1"/>
      <w:numFmt w:val="bullet"/>
      <w:lvlText w:val="o"/>
      <w:lvlJc w:val="left"/>
      <w:pPr>
        <w:ind w:left="3600" w:hanging="360"/>
      </w:pPr>
      <w:rPr>
        <w:rFonts w:ascii="Courier New" w:hAnsi="Courier New" w:hint="default"/>
      </w:rPr>
    </w:lvl>
    <w:lvl w:ilvl="5" w:tplc="95FEAC44">
      <w:start w:val="1"/>
      <w:numFmt w:val="bullet"/>
      <w:lvlText w:val=""/>
      <w:lvlJc w:val="left"/>
      <w:pPr>
        <w:ind w:left="4320" w:hanging="360"/>
      </w:pPr>
      <w:rPr>
        <w:rFonts w:ascii="Wingdings" w:hAnsi="Wingdings" w:hint="default"/>
      </w:rPr>
    </w:lvl>
    <w:lvl w:ilvl="6" w:tplc="607CF4B4">
      <w:start w:val="1"/>
      <w:numFmt w:val="bullet"/>
      <w:lvlText w:val=""/>
      <w:lvlJc w:val="left"/>
      <w:pPr>
        <w:ind w:left="5040" w:hanging="360"/>
      </w:pPr>
      <w:rPr>
        <w:rFonts w:ascii="Symbol" w:hAnsi="Symbol" w:hint="default"/>
      </w:rPr>
    </w:lvl>
    <w:lvl w:ilvl="7" w:tplc="464C30B4">
      <w:start w:val="1"/>
      <w:numFmt w:val="bullet"/>
      <w:lvlText w:val="o"/>
      <w:lvlJc w:val="left"/>
      <w:pPr>
        <w:ind w:left="5760" w:hanging="360"/>
      </w:pPr>
      <w:rPr>
        <w:rFonts w:ascii="Courier New" w:hAnsi="Courier New" w:hint="default"/>
      </w:rPr>
    </w:lvl>
    <w:lvl w:ilvl="8" w:tplc="CACC6ABE">
      <w:start w:val="1"/>
      <w:numFmt w:val="bullet"/>
      <w:lvlText w:val=""/>
      <w:lvlJc w:val="left"/>
      <w:pPr>
        <w:ind w:left="6480" w:hanging="360"/>
      </w:pPr>
      <w:rPr>
        <w:rFonts w:ascii="Wingdings" w:hAnsi="Wingdings" w:hint="default"/>
      </w:rPr>
    </w:lvl>
  </w:abstractNum>
  <w:num w:numId="1">
    <w:abstractNumId w:val="8"/>
  </w:num>
  <w:num w:numId="2">
    <w:abstractNumId w:val="25"/>
  </w:num>
  <w:num w:numId="3">
    <w:abstractNumId w:val="17"/>
  </w:num>
  <w:num w:numId="4">
    <w:abstractNumId w:val="27"/>
  </w:num>
  <w:num w:numId="5">
    <w:abstractNumId w:val="14"/>
  </w:num>
  <w:num w:numId="6">
    <w:abstractNumId w:val="16"/>
  </w:num>
  <w:num w:numId="7">
    <w:abstractNumId w:val="5"/>
  </w:num>
  <w:num w:numId="8">
    <w:abstractNumId w:val="21"/>
  </w:num>
  <w:num w:numId="9">
    <w:abstractNumId w:val="24"/>
  </w:num>
  <w:num w:numId="10">
    <w:abstractNumId w:val="26"/>
  </w:num>
  <w:num w:numId="11">
    <w:abstractNumId w:val="0"/>
  </w:num>
  <w:num w:numId="12">
    <w:abstractNumId w:val="18"/>
  </w:num>
  <w:num w:numId="13">
    <w:abstractNumId w:val="20"/>
  </w:num>
  <w:num w:numId="14">
    <w:abstractNumId w:val="11"/>
  </w:num>
  <w:num w:numId="15">
    <w:abstractNumId w:val="7"/>
  </w:num>
  <w:num w:numId="16">
    <w:abstractNumId w:val="23"/>
  </w:num>
  <w:num w:numId="17">
    <w:abstractNumId w:val="3"/>
  </w:num>
  <w:num w:numId="18">
    <w:abstractNumId w:val="7"/>
  </w:num>
  <w:num w:numId="19">
    <w:abstractNumId w:val="23"/>
  </w:num>
  <w:num w:numId="20">
    <w:abstractNumId w:val="9"/>
  </w:num>
  <w:num w:numId="21">
    <w:abstractNumId w:val="10"/>
  </w:num>
  <w:num w:numId="22">
    <w:abstractNumId w:val="6"/>
  </w:num>
  <w:num w:numId="23">
    <w:abstractNumId w:val="1"/>
  </w:num>
  <w:num w:numId="24">
    <w:abstractNumId w:val="12"/>
  </w:num>
  <w:num w:numId="25">
    <w:abstractNumId w:val="19"/>
  </w:num>
  <w:num w:numId="26">
    <w:abstractNumId w:val="4"/>
  </w:num>
  <w:num w:numId="27">
    <w:abstractNumId w:val="15"/>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2"/>
  </w:num>
  <w:num w:numId="31">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C34"/>
    <w:rsid w:val="000008C2"/>
    <w:rsid w:val="00000C1D"/>
    <w:rsid w:val="00003031"/>
    <w:rsid w:val="000049B5"/>
    <w:rsid w:val="00006C34"/>
    <w:rsid w:val="00021C96"/>
    <w:rsid w:val="0002218F"/>
    <w:rsid w:val="00022E04"/>
    <w:rsid w:val="00023D36"/>
    <w:rsid w:val="00031239"/>
    <w:rsid w:val="00031895"/>
    <w:rsid w:val="000362BC"/>
    <w:rsid w:val="000378D9"/>
    <w:rsid w:val="00040E79"/>
    <w:rsid w:val="000411D2"/>
    <w:rsid w:val="00042D8D"/>
    <w:rsid w:val="00043B74"/>
    <w:rsid w:val="000448B9"/>
    <w:rsid w:val="000503B6"/>
    <w:rsid w:val="00055931"/>
    <w:rsid w:val="00057808"/>
    <w:rsid w:val="0007206A"/>
    <w:rsid w:val="00073827"/>
    <w:rsid w:val="00073D96"/>
    <w:rsid w:val="00074AC7"/>
    <w:rsid w:val="000755A2"/>
    <w:rsid w:val="000A72FC"/>
    <w:rsid w:val="000B1C50"/>
    <w:rsid w:val="000B32FC"/>
    <w:rsid w:val="000B42FA"/>
    <w:rsid w:val="000B4566"/>
    <w:rsid w:val="000C1A0E"/>
    <w:rsid w:val="000E3422"/>
    <w:rsid w:val="000E3C25"/>
    <w:rsid w:val="000F4015"/>
    <w:rsid w:val="000F48C6"/>
    <w:rsid w:val="0010224A"/>
    <w:rsid w:val="001048EB"/>
    <w:rsid w:val="00107BE7"/>
    <w:rsid w:val="00111BB2"/>
    <w:rsid w:val="00111DB1"/>
    <w:rsid w:val="0011759C"/>
    <w:rsid w:val="0013207E"/>
    <w:rsid w:val="0013282C"/>
    <w:rsid w:val="001364EF"/>
    <w:rsid w:val="001400EC"/>
    <w:rsid w:val="00143197"/>
    <w:rsid w:val="00144C9A"/>
    <w:rsid w:val="001451B9"/>
    <w:rsid w:val="001455F7"/>
    <w:rsid w:val="00146ED9"/>
    <w:rsid w:val="001470D2"/>
    <w:rsid w:val="0014773B"/>
    <w:rsid w:val="00155971"/>
    <w:rsid w:val="00156B38"/>
    <w:rsid w:val="00156F10"/>
    <w:rsid w:val="001665E4"/>
    <w:rsid w:val="00173F0F"/>
    <w:rsid w:val="00175874"/>
    <w:rsid w:val="0017766D"/>
    <w:rsid w:val="00183C32"/>
    <w:rsid w:val="00187B80"/>
    <w:rsid w:val="00192FC9"/>
    <w:rsid w:val="00193351"/>
    <w:rsid w:val="00196280"/>
    <w:rsid w:val="00197DE3"/>
    <w:rsid w:val="001A0C1A"/>
    <w:rsid w:val="001B0C6C"/>
    <w:rsid w:val="001B19DB"/>
    <w:rsid w:val="001B7053"/>
    <w:rsid w:val="001C1025"/>
    <w:rsid w:val="001C25C5"/>
    <w:rsid w:val="001E031A"/>
    <w:rsid w:val="001E0AF6"/>
    <w:rsid w:val="001E3471"/>
    <w:rsid w:val="001E6735"/>
    <w:rsid w:val="001F08BA"/>
    <w:rsid w:val="001F36D2"/>
    <w:rsid w:val="001F3929"/>
    <w:rsid w:val="001F7651"/>
    <w:rsid w:val="0020622C"/>
    <w:rsid w:val="002329DF"/>
    <w:rsid w:val="00236319"/>
    <w:rsid w:val="00236886"/>
    <w:rsid w:val="00241ADF"/>
    <w:rsid w:val="00242DE9"/>
    <w:rsid w:val="002530F9"/>
    <w:rsid w:val="002531B2"/>
    <w:rsid w:val="0025627A"/>
    <w:rsid w:val="00256C9C"/>
    <w:rsid w:val="00256E07"/>
    <w:rsid w:val="00264A89"/>
    <w:rsid w:val="00266101"/>
    <w:rsid w:val="00272416"/>
    <w:rsid w:val="00273FBA"/>
    <w:rsid w:val="002843BA"/>
    <w:rsid w:val="0029085A"/>
    <w:rsid w:val="002C273C"/>
    <w:rsid w:val="002C520F"/>
    <w:rsid w:val="002D41B0"/>
    <w:rsid w:val="002E08A6"/>
    <w:rsid w:val="002E3B54"/>
    <w:rsid w:val="002E4111"/>
    <w:rsid w:val="002F0A54"/>
    <w:rsid w:val="002F0B08"/>
    <w:rsid w:val="002F2360"/>
    <w:rsid w:val="002F3E25"/>
    <w:rsid w:val="002F6F92"/>
    <w:rsid w:val="00304ACE"/>
    <w:rsid w:val="00305CE0"/>
    <w:rsid w:val="00307E6F"/>
    <w:rsid w:val="00311943"/>
    <w:rsid w:val="00311B4A"/>
    <w:rsid w:val="003137D9"/>
    <w:rsid w:val="003169E6"/>
    <w:rsid w:val="00320E2B"/>
    <w:rsid w:val="00321247"/>
    <w:rsid w:val="003214A8"/>
    <w:rsid w:val="00327099"/>
    <w:rsid w:val="0033340A"/>
    <w:rsid w:val="0033576B"/>
    <w:rsid w:val="0034068A"/>
    <w:rsid w:val="003413C4"/>
    <w:rsid w:val="00353781"/>
    <w:rsid w:val="00353808"/>
    <w:rsid w:val="003649C9"/>
    <w:rsid w:val="00365B04"/>
    <w:rsid w:val="00373177"/>
    <w:rsid w:val="0037688E"/>
    <w:rsid w:val="003771E5"/>
    <w:rsid w:val="003779D8"/>
    <w:rsid w:val="00380E17"/>
    <w:rsid w:val="00380E9A"/>
    <w:rsid w:val="00381734"/>
    <w:rsid w:val="00384AF5"/>
    <w:rsid w:val="00394E10"/>
    <w:rsid w:val="003966C8"/>
    <w:rsid w:val="003A385E"/>
    <w:rsid w:val="003A690B"/>
    <w:rsid w:val="003A6C5C"/>
    <w:rsid w:val="003B356C"/>
    <w:rsid w:val="003B4061"/>
    <w:rsid w:val="003B4237"/>
    <w:rsid w:val="003C21B2"/>
    <w:rsid w:val="003D04F7"/>
    <w:rsid w:val="003D313C"/>
    <w:rsid w:val="003D7A8E"/>
    <w:rsid w:val="003E0738"/>
    <w:rsid w:val="003E6F5B"/>
    <w:rsid w:val="00401237"/>
    <w:rsid w:val="0040641C"/>
    <w:rsid w:val="00416404"/>
    <w:rsid w:val="00416D4E"/>
    <w:rsid w:val="00417DCC"/>
    <w:rsid w:val="004233D3"/>
    <w:rsid w:val="00435405"/>
    <w:rsid w:val="0043579B"/>
    <w:rsid w:val="00445A5B"/>
    <w:rsid w:val="004462DB"/>
    <w:rsid w:val="004474BD"/>
    <w:rsid w:val="0045092D"/>
    <w:rsid w:val="00450A16"/>
    <w:rsid w:val="004607F7"/>
    <w:rsid w:val="00462479"/>
    <w:rsid w:val="00462AAA"/>
    <w:rsid w:val="00466F49"/>
    <w:rsid w:val="004753F0"/>
    <w:rsid w:val="004761A3"/>
    <w:rsid w:val="00477AE5"/>
    <w:rsid w:val="00484877"/>
    <w:rsid w:val="0049150C"/>
    <w:rsid w:val="004968EF"/>
    <w:rsid w:val="004A53AC"/>
    <w:rsid w:val="004A547F"/>
    <w:rsid w:val="004A5CE7"/>
    <w:rsid w:val="004A76D3"/>
    <w:rsid w:val="004B3962"/>
    <w:rsid w:val="004BE92E"/>
    <w:rsid w:val="004C7A1C"/>
    <w:rsid w:val="004D4B68"/>
    <w:rsid w:val="004D60BE"/>
    <w:rsid w:val="004E0E8D"/>
    <w:rsid w:val="004F1421"/>
    <w:rsid w:val="004F48CF"/>
    <w:rsid w:val="004F568C"/>
    <w:rsid w:val="004F56BD"/>
    <w:rsid w:val="004F5969"/>
    <w:rsid w:val="005012C2"/>
    <w:rsid w:val="005013EA"/>
    <w:rsid w:val="0050295F"/>
    <w:rsid w:val="00504B3F"/>
    <w:rsid w:val="00510260"/>
    <w:rsid w:val="00513802"/>
    <w:rsid w:val="00516BFF"/>
    <w:rsid w:val="00522991"/>
    <w:rsid w:val="00526EA3"/>
    <w:rsid w:val="00530BC9"/>
    <w:rsid w:val="005314BE"/>
    <w:rsid w:val="005316E3"/>
    <w:rsid w:val="005341F3"/>
    <w:rsid w:val="00542E4D"/>
    <w:rsid w:val="00547C8C"/>
    <w:rsid w:val="00555721"/>
    <w:rsid w:val="00564AA8"/>
    <w:rsid w:val="005750A0"/>
    <w:rsid w:val="0057660B"/>
    <w:rsid w:val="00581463"/>
    <w:rsid w:val="00583ECE"/>
    <w:rsid w:val="00592F4F"/>
    <w:rsid w:val="00593D7D"/>
    <w:rsid w:val="005A0FF9"/>
    <w:rsid w:val="005B5812"/>
    <w:rsid w:val="005C1BF2"/>
    <w:rsid w:val="005D1284"/>
    <w:rsid w:val="005D460A"/>
    <w:rsid w:val="005D49F7"/>
    <w:rsid w:val="005E2015"/>
    <w:rsid w:val="005F3497"/>
    <w:rsid w:val="0060211B"/>
    <w:rsid w:val="00602B52"/>
    <w:rsid w:val="00607B1E"/>
    <w:rsid w:val="00611C24"/>
    <w:rsid w:val="00614551"/>
    <w:rsid w:val="0064478A"/>
    <w:rsid w:val="00652713"/>
    <w:rsid w:val="00653E52"/>
    <w:rsid w:val="006604F2"/>
    <w:rsid w:val="00664785"/>
    <w:rsid w:val="006721C1"/>
    <w:rsid w:val="0067394A"/>
    <w:rsid w:val="00680BAA"/>
    <w:rsid w:val="006A08FA"/>
    <w:rsid w:val="006A6AEF"/>
    <w:rsid w:val="006B2CAA"/>
    <w:rsid w:val="006B4561"/>
    <w:rsid w:val="006C287C"/>
    <w:rsid w:val="006D2E28"/>
    <w:rsid w:val="006D59CA"/>
    <w:rsid w:val="006D6BE1"/>
    <w:rsid w:val="006E1A08"/>
    <w:rsid w:val="006F1D12"/>
    <w:rsid w:val="006F5D01"/>
    <w:rsid w:val="006F5DED"/>
    <w:rsid w:val="0070274C"/>
    <w:rsid w:val="007046AE"/>
    <w:rsid w:val="00704D3C"/>
    <w:rsid w:val="007229C6"/>
    <w:rsid w:val="00727F78"/>
    <w:rsid w:val="00740A4D"/>
    <w:rsid w:val="007457B5"/>
    <w:rsid w:val="007519A7"/>
    <w:rsid w:val="007531FB"/>
    <w:rsid w:val="0076393A"/>
    <w:rsid w:val="00776B11"/>
    <w:rsid w:val="007771BC"/>
    <w:rsid w:val="00780F8B"/>
    <w:rsid w:val="00782F16"/>
    <w:rsid w:val="007834AC"/>
    <w:rsid w:val="00786FE6"/>
    <w:rsid w:val="00790EC6"/>
    <w:rsid w:val="00793885"/>
    <w:rsid w:val="00794EEC"/>
    <w:rsid w:val="007A363E"/>
    <w:rsid w:val="007A5F7B"/>
    <w:rsid w:val="007B5D94"/>
    <w:rsid w:val="007B6DB2"/>
    <w:rsid w:val="007D0417"/>
    <w:rsid w:val="007F00C7"/>
    <w:rsid w:val="007F44FD"/>
    <w:rsid w:val="008107A7"/>
    <w:rsid w:val="00810D77"/>
    <w:rsid w:val="00811BB7"/>
    <w:rsid w:val="008170D1"/>
    <w:rsid w:val="008179D0"/>
    <w:rsid w:val="00820C6E"/>
    <w:rsid w:val="008217CC"/>
    <w:rsid w:val="00821ED4"/>
    <w:rsid w:val="00822BEB"/>
    <w:rsid w:val="00824F8A"/>
    <w:rsid w:val="0082772E"/>
    <w:rsid w:val="00830074"/>
    <w:rsid w:val="008311AB"/>
    <w:rsid w:val="008350D8"/>
    <w:rsid w:val="00835851"/>
    <w:rsid w:val="008368E7"/>
    <w:rsid w:val="008405DD"/>
    <w:rsid w:val="008474C8"/>
    <w:rsid w:val="00860699"/>
    <w:rsid w:val="0086436D"/>
    <w:rsid w:val="00867D02"/>
    <w:rsid w:val="00874DD4"/>
    <w:rsid w:val="00877FED"/>
    <w:rsid w:val="00880A18"/>
    <w:rsid w:val="008911D6"/>
    <w:rsid w:val="0089335C"/>
    <w:rsid w:val="008B4C91"/>
    <w:rsid w:val="008B5B5E"/>
    <w:rsid w:val="008C69A3"/>
    <w:rsid w:val="008E32AE"/>
    <w:rsid w:val="008E7EA2"/>
    <w:rsid w:val="008F74CD"/>
    <w:rsid w:val="0090160A"/>
    <w:rsid w:val="00903091"/>
    <w:rsid w:val="009039E6"/>
    <w:rsid w:val="00907E6C"/>
    <w:rsid w:val="0091100D"/>
    <w:rsid w:val="009125A3"/>
    <w:rsid w:val="0092721D"/>
    <w:rsid w:val="00934726"/>
    <w:rsid w:val="00935F74"/>
    <w:rsid w:val="009400BB"/>
    <w:rsid w:val="00943CAB"/>
    <w:rsid w:val="00952BF8"/>
    <w:rsid w:val="00953AB4"/>
    <w:rsid w:val="00954264"/>
    <w:rsid w:val="00954F7E"/>
    <w:rsid w:val="00956CB4"/>
    <w:rsid w:val="0095703C"/>
    <w:rsid w:val="00957455"/>
    <w:rsid w:val="00957A6A"/>
    <w:rsid w:val="009834E2"/>
    <w:rsid w:val="00984018"/>
    <w:rsid w:val="0099002C"/>
    <w:rsid w:val="0099235E"/>
    <w:rsid w:val="00993955"/>
    <w:rsid w:val="00996168"/>
    <w:rsid w:val="0099636C"/>
    <w:rsid w:val="009A4B55"/>
    <w:rsid w:val="009A687C"/>
    <w:rsid w:val="009B07EE"/>
    <w:rsid w:val="009B1CB1"/>
    <w:rsid w:val="009B4284"/>
    <w:rsid w:val="009B6A69"/>
    <w:rsid w:val="009B70C7"/>
    <w:rsid w:val="009C4A18"/>
    <w:rsid w:val="009D4730"/>
    <w:rsid w:val="009E43E5"/>
    <w:rsid w:val="009E5277"/>
    <w:rsid w:val="009F0C5E"/>
    <w:rsid w:val="009F4931"/>
    <w:rsid w:val="009F4A52"/>
    <w:rsid w:val="00A04605"/>
    <w:rsid w:val="00A074FE"/>
    <w:rsid w:val="00A125CD"/>
    <w:rsid w:val="00A45440"/>
    <w:rsid w:val="00A60C09"/>
    <w:rsid w:val="00A61921"/>
    <w:rsid w:val="00A65D90"/>
    <w:rsid w:val="00A66A0D"/>
    <w:rsid w:val="00A67F8F"/>
    <w:rsid w:val="00A74A02"/>
    <w:rsid w:val="00A8688D"/>
    <w:rsid w:val="00A95C65"/>
    <w:rsid w:val="00A964D4"/>
    <w:rsid w:val="00AA3E3B"/>
    <w:rsid w:val="00AA66F3"/>
    <w:rsid w:val="00AB6DF4"/>
    <w:rsid w:val="00AC4528"/>
    <w:rsid w:val="00AD2ACD"/>
    <w:rsid w:val="00AD52F8"/>
    <w:rsid w:val="00AD71C0"/>
    <w:rsid w:val="00AF1592"/>
    <w:rsid w:val="00B00F4E"/>
    <w:rsid w:val="00B02877"/>
    <w:rsid w:val="00B16E6C"/>
    <w:rsid w:val="00B40471"/>
    <w:rsid w:val="00B41F5F"/>
    <w:rsid w:val="00B45BE6"/>
    <w:rsid w:val="00B556D7"/>
    <w:rsid w:val="00B647B7"/>
    <w:rsid w:val="00B74782"/>
    <w:rsid w:val="00B75233"/>
    <w:rsid w:val="00B7584A"/>
    <w:rsid w:val="00B75B39"/>
    <w:rsid w:val="00B85337"/>
    <w:rsid w:val="00B90C63"/>
    <w:rsid w:val="00B94091"/>
    <w:rsid w:val="00BA0F7D"/>
    <w:rsid w:val="00BA2A08"/>
    <w:rsid w:val="00BC4F5E"/>
    <w:rsid w:val="00BC7A19"/>
    <w:rsid w:val="00BD0A2B"/>
    <w:rsid w:val="00BD41B6"/>
    <w:rsid w:val="00BE3BA3"/>
    <w:rsid w:val="00BF28AF"/>
    <w:rsid w:val="00BF399D"/>
    <w:rsid w:val="00C02D06"/>
    <w:rsid w:val="00C0332F"/>
    <w:rsid w:val="00C041F7"/>
    <w:rsid w:val="00C145DF"/>
    <w:rsid w:val="00C2371A"/>
    <w:rsid w:val="00C270ED"/>
    <w:rsid w:val="00C32C6F"/>
    <w:rsid w:val="00C35FD1"/>
    <w:rsid w:val="00C423B8"/>
    <w:rsid w:val="00C44904"/>
    <w:rsid w:val="00C44B6F"/>
    <w:rsid w:val="00C50FB7"/>
    <w:rsid w:val="00C56046"/>
    <w:rsid w:val="00C65301"/>
    <w:rsid w:val="00C83608"/>
    <w:rsid w:val="00C86FC0"/>
    <w:rsid w:val="00C87162"/>
    <w:rsid w:val="00CA23F8"/>
    <w:rsid w:val="00CA304F"/>
    <w:rsid w:val="00CA404F"/>
    <w:rsid w:val="00CA4C80"/>
    <w:rsid w:val="00CA67CA"/>
    <w:rsid w:val="00CA7B75"/>
    <w:rsid w:val="00CB0889"/>
    <w:rsid w:val="00CC5864"/>
    <w:rsid w:val="00CC721C"/>
    <w:rsid w:val="00CD4756"/>
    <w:rsid w:val="00CE11C5"/>
    <w:rsid w:val="00CF0E00"/>
    <w:rsid w:val="00CF6FCB"/>
    <w:rsid w:val="00D0416D"/>
    <w:rsid w:val="00D05F10"/>
    <w:rsid w:val="00D132C0"/>
    <w:rsid w:val="00D21239"/>
    <w:rsid w:val="00D25A4C"/>
    <w:rsid w:val="00D30D3D"/>
    <w:rsid w:val="00D4264E"/>
    <w:rsid w:val="00D46F3C"/>
    <w:rsid w:val="00D52E64"/>
    <w:rsid w:val="00D5349E"/>
    <w:rsid w:val="00D556D7"/>
    <w:rsid w:val="00D566F2"/>
    <w:rsid w:val="00D664AE"/>
    <w:rsid w:val="00D90105"/>
    <w:rsid w:val="00D91550"/>
    <w:rsid w:val="00D932CF"/>
    <w:rsid w:val="00D9441F"/>
    <w:rsid w:val="00DA2D7F"/>
    <w:rsid w:val="00DB15EF"/>
    <w:rsid w:val="00DB3E39"/>
    <w:rsid w:val="00DB4339"/>
    <w:rsid w:val="00DC0AFA"/>
    <w:rsid w:val="00DC4975"/>
    <w:rsid w:val="00DC4B89"/>
    <w:rsid w:val="00DC524A"/>
    <w:rsid w:val="00DC5DB7"/>
    <w:rsid w:val="00DC6422"/>
    <w:rsid w:val="00DC74CB"/>
    <w:rsid w:val="00DD0EA7"/>
    <w:rsid w:val="00DE0F45"/>
    <w:rsid w:val="00DE0FCF"/>
    <w:rsid w:val="00DE4312"/>
    <w:rsid w:val="00DE7620"/>
    <w:rsid w:val="00DF3945"/>
    <w:rsid w:val="00DF4873"/>
    <w:rsid w:val="00DF55BB"/>
    <w:rsid w:val="00DF61BB"/>
    <w:rsid w:val="00DF640D"/>
    <w:rsid w:val="00E066FE"/>
    <w:rsid w:val="00E067EB"/>
    <w:rsid w:val="00E06C19"/>
    <w:rsid w:val="00E12D58"/>
    <w:rsid w:val="00E13897"/>
    <w:rsid w:val="00E17C87"/>
    <w:rsid w:val="00E2192D"/>
    <w:rsid w:val="00E243A0"/>
    <w:rsid w:val="00E250AA"/>
    <w:rsid w:val="00E268B4"/>
    <w:rsid w:val="00E410AB"/>
    <w:rsid w:val="00E44CFF"/>
    <w:rsid w:val="00E4751F"/>
    <w:rsid w:val="00E61AD1"/>
    <w:rsid w:val="00E6419E"/>
    <w:rsid w:val="00E71EBE"/>
    <w:rsid w:val="00E72D97"/>
    <w:rsid w:val="00E92FF4"/>
    <w:rsid w:val="00EB15CE"/>
    <w:rsid w:val="00EB3395"/>
    <w:rsid w:val="00EC2931"/>
    <w:rsid w:val="00EC30D1"/>
    <w:rsid w:val="00ED572D"/>
    <w:rsid w:val="00ED6037"/>
    <w:rsid w:val="00ED624A"/>
    <w:rsid w:val="00EE1E18"/>
    <w:rsid w:val="00EE52C7"/>
    <w:rsid w:val="00EE5DA0"/>
    <w:rsid w:val="00EF692A"/>
    <w:rsid w:val="00F012A5"/>
    <w:rsid w:val="00F019A8"/>
    <w:rsid w:val="00F01B5F"/>
    <w:rsid w:val="00F06C19"/>
    <w:rsid w:val="00F11ADD"/>
    <w:rsid w:val="00F12358"/>
    <w:rsid w:val="00F1271E"/>
    <w:rsid w:val="00F12AAD"/>
    <w:rsid w:val="00F2086E"/>
    <w:rsid w:val="00F25526"/>
    <w:rsid w:val="00F25BBB"/>
    <w:rsid w:val="00F321DA"/>
    <w:rsid w:val="00F35B63"/>
    <w:rsid w:val="00F417B8"/>
    <w:rsid w:val="00F60717"/>
    <w:rsid w:val="00F6316D"/>
    <w:rsid w:val="00F863BA"/>
    <w:rsid w:val="00F8663C"/>
    <w:rsid w:val="00F94892"/>
    <w:rsid w:val="00F94E33"/>
    <w:rsid w:val="00F959D3"/>
    <w:rsid w:val="00F974BB"/>
    <w:rsid w:val="00FA22E8"/>
    <w:rsid w:val="00FA2C06"/>
    <w:rsid w:val="00FA4FED"/>
    <w:rsid w:val="00FA50D4"/>
    <w:rsid w:val="00FA5C57"/>
    <w:rsid w:val="00FB573F"/>
    <w:rsid w:val="00FB5E46"/>
    <w:rsid w:val="00FB6F9C"/>
    <w:rsid w:val="00FC0181"/>
    <w:rsid w:val="00FC7A26"/>
    <w:rsid w:val="00FD0C03"/>
    <w:rsid w:val="00FD1BA1"/>
    <w:rsid w:val="00FD7D7B"/>
    <w:rsid w:val="00FE1AF8"/>
    <w:rsid w:val="00FE4551"/>
    <w:rsid w:val="00FE7656"/>
    <w:rsid w:val="00FF5BAD"/>
    <w:rsid w:val="00FF7B1A"/>
    <w:rsid w:val="017A8A7B"/>
    <w:rsid w:val="0F6AF51E"/>
    <w:rsid w:val="11E479F1"/>
    <w:rsid w:val="15CA1D0D"/>
    <w:rsid w:val="17614891"/>
    <w:rsid w:val="1C4F9196"/>
    <w:rsid w:val="1C8E79AD"/>
    <w:rsid w:val="1DEFFAD4"/>
    <w:rsid w:val="34F401C4"/>
    <w:rsid w:val="3602B65B"/>
    <w:rsid w:val="363300E6"/>
    <w:rsid w:val="3675C7AE"/>
    <w:rsid w:val="3D03F1EB"/>
    <w:rsid w:val="3D674E69"/>
    <w:rsid w:val="4150333E"/>
    <w:rsid w:val="41F3A706"/>
    <w:rsid w:val="5404118F"/>
    <w:rsid w:val="5A80E771"/>
    <w:rsid w:val="5B0B1D50"/>
    <w:rsid w:val="5B1DD632"/>
    <w:rsid w:val="5B62BF8C"/>
    <w:rsid w:val="5B7C0EA1"/>
    <w:rsid w:val="60DF7186"/>
    <w:rsid w:val="638D20BD"/>
    <w:rsid w:val="74E3FBF3"/>
    <w:rsid w:val="7BA4BB36"/>
    <w:rsid w:val="7BD48676"/>
    <w:rsid w:val="7DD5F1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21495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Nokia Pure Text" w:eastAsiaTheme="minorHAnsi" w:hAnsi="Nokia Pure Text" w:cstheme="minorBidi"/>
        <w:color w:val="001135" w:themeColor="text2"/>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1921"/>
    <w:pPr>
      <w:spacing w:after="120"/>
    </w:pPr>
    <w:rPr>
      <w:rFonts w:asciiTheme="minorHAnsi" w:hAnsiTheme="minorHAnsi"/>
      <w:lang w:val="en-US"/>
    </w:rPr>
  </w:style>
  <w:style w:type="paragraph" w:styleId="Heading1">
    <w:name w:val="heading 1"/>
    <w:basedOn w:val="Normal"/>
    <w:next w:val="Normal"/>
    <w:link w:val="Heading1Char"/>
    <w:uiPriority w:val="9"/>
    <w:qFormat/>
    <w:rsid w:val="003137D9"/>
    <w:pPr>
      <w:keepNext/>
      <w:keepLines/>
      <w:numPr>
        <w:numId w:val="7"/>
      </w:numPr>
      <w:spacing w:before="240" w:after="360"/>
      <w:outlineLvl w:val="0"/>
    </w:pPr>
    <w:rPr>
      <w:rFonts w:asciiTheme="majorHAnsi" w:eastAsiaTheme="majorEastAsia" w:hAnsiTheme="majorHAnsi" w:cstheme="majorBidi"/>
      <w:bCs/>
      <w:color w:val="124191" w:themeColor="text1"/>
      <w:sz w:val="44"/>
      <w:szCs w:val="28"/>
    </w:rPr>
  </w:style>
  <w:style w:type="paragraph" w:styleId="Heading2">
    <w:name w:val="heading 2"/>
    <w:basedOn w:val="Normal"/>
    <w:next w:val="Normal"/>
    <w:link w:val="Heading2Char"/>
    <w:uiPriority w:val="9"/>
    <w:unhideWhenUsed/>
    <w:qFormat/>
    <w:rsid w:val="003137D9"/>
    <w:pPr>
      <w:keepNext/>
      <w:keepLines/>
      <w:numPr>
        <w:ilvl w:val="1"/>
        <w:numId w:val="7"/>
      </w:numPr>
      <w:spacing w:before="240" w:after="360"/>
      <w:outlineLvl w:val="1"/>
    </w:pPr>
    <w:rPr>
      <w:rFonts w:ascii="Nokia Pure Text Light" w:eastAsiaTheme="majorEastAsia" w:hAnsi="Nokia Pure Text Light" w:cstheme="majorBidi"/>
      <w:color w:val="124191" w:themeColor="text1"/>
      <w:szCs w:val="26"/>
      <w:lang w:val="en-GB"/>
    </w:rPr>
  </w:style>
  <w:style w:type="paragraph" w:styleId="Heading3">
    <w:name w:val="heading 3"/>
    <w:basedOn w:val="Heading2"/>
    <w:next w:val="Normal"/>
    <w:link w:val="Heading3Char"/>
    <w:uiPriority w:val="9"/>
    <w:unhideWhenUsed/>
    <w:qFormat/>
    <w:rsid w:val="003137D9"/>
    <w:pPr>
      <w:numPr>
        <w:ilvl w:val="2"/>
      </w:numPr>
      <w:outlineLvl w:val="2"/>
    </w:pPr>
  </w:style>
  <w:style w:type="paragraph" w:styleId="Heading4">
    <w:name w:val="heading 4"/>
    <w:basedOn w:val="Normal"/>
    <w:next w:val="Normal"/>
    <w:link w:val="Heading4Char"/>
    <w:uiPriority w:val="9"/>
    <w:unhideWhenUsed/>
    <w:qFormat/>
    <w:rsid w:val="000B4566"/>
    <w:pPr>
      <w:keepNext/>
      <w:keepLines/>
      <w:numPr>
        <w:ilvl w:val="3"/>
        <w:numId w:val="7"/>
      </w:numPr>
      <w:spacing w:before="240" w:after="360"/>
      <w:outlineLvl w:val="3"/>
    </w:pPr>
    <w:rPr>
      <w:rFonts w:ascii="Nokia Pure Text Light" w:eastAsiaTheme="majorEastAsia" w:hAnsi="Nokia Pure Text Light" w:cstheme="majorBidi"/>
      <w:iCs/>
      <w:color w:val="124191" w:themeColor="text1"/>
      <w:lang w:val="en-GB"/>
    </w:rPr>
  </w:style>
  <w:style w:type="paragraph" w:styleId="Heading5">
    <w:name w:val="heading 5"/>
    <w:basedOn w:val="Normal"/>
    <w:next w:val="Normal"/>
    <w:link w:val="Heading5Char"/>
    <w:uiPriority w:val="9"/>
    <w:unhideWhenUsed/>
    <w:rsid w:val="003137D9"/>
    <w:pPr>
      <w:keepNext/>
      <w:keepLines/>
      <w:numPr>
        <w:ilvl w:val="4"/>
        <w:numId w:val="7"/>
      </w:numPr>
      <w:spacing w:before="40" w:after="0"/>
      <w:outlineLvl w:val="4"/>
    </w:pPr>
    <w:rPr>
      <w:rFonts w:ascii="Nokia Pure Text Light" w:eastAsiaTheme="majorEastAsia" w:hAnsi="Nokia Pure Text Light" w:cstheme="majorBidi"/>
      <w:color w:val="124191" w:themeColor="text1"/>
    </w:rPr>
  </w:style>
  <w:style w:type="paragraph" w:styleId="Heading6">
    <w:name w:val="heading 6"/>
    <w:basedOn w:val="Normal"/>
    <w:next w:val="Normal"/>
    <w:link w:val="Heading6Char"/>
    <w:uiPriority w:val="9"/>
    <w:semiHidden/>
    <w:unhideWhenUsed/>
    <w:rsid w:val="003137D9"/>
    <w:pPr>
      <w:keepNext/>
      <w:keepLines/>
      <w:numPr>
        <w:ilvl w:val="5"/>
        <w:numId w:val="7"/>
      </w:numPr>
      <w:spacing w:before="40" w:after="0"/>
      <w:outlineLvl w:val="5"/>
    </w:pPr>
    <w:rPr>
      <w:rFonts w:ascii="Nokia Pure Text Light" w:eastAsiaTheme="majorEastAsia" w:hAnsi="Nokia Pure Text Light" w:cstheme="majorBidi"/>
      <w:color w:val="124191" w:themeColor="text1"/>
    </w:rPr>
  </w:style>
  <w:style w:type="paragraph" w:styleId="Heading7">
    <w:name w:val="heading 7"/>
    <w:basedOn w:val="Normal"/>
    <w:next w:val="Normal"/>
    <w:link w:val="Heading7Char"/>
    <w:uiPriority w:val="9"/>
    <w:semiHidden/>
    <w:unhideWhenUsed/>
    <w:qFormat/>
    <w:rsid w:val="00860699"/>
    <w:pPr>
      <w:keepNext/>
      <w:keepLines/>
      <w:numPr>
        <w:ilvl w:val="6"/>
        <w:numId w:val="7"/>
      </w:numPr>
      <w:spacing w:before="40" w:after="0"/>
      <w:outlineLvl w:val="6"/>
    </w:pPr>
    <w:rPr>
      <w:rFonts w:asciiTheme="majorHAnsi" w:eastAsiaTheme="majorEastAsia" w:hAnsiTheme="majorHAnsi" w:cstheme="majorBidi"/>
      <w:i/>
      <w:iCs/>
      <w:color w:val="00647F" w:themeColor="accent1" w:themeShade="7F"/>
    </w:rPr>
  </w:style>
  <w:style w:type="paragraph" w:styleId="Heading8">
    <w:name w:val="heading 8"/>
    <w:basedOn w:val="Normal"/>
    <w:next w:val="Normal"/>
    <w:link w:val="Heading8Char"/>
    <w:uiPriority w:val="9"/>
    <w:semiHidden/>
    <w:unhideWhenUsed/>
    <w:qFormat/>
    <w:rsid w:val="00860699"/>
    <w:pPr>
      <w:keepNext/>
      <w:keepLines/>
      <w:numPr>
        <w:ilvl w:val="7"/>
        <w:numId w:val="7"/>
      </w:numPr>
      <w:spacing w:before="40" w:after="0"/>
      <w:outlineLvl w:val="7"/>
    </w:pPr>
    <w:rPr>
      <w:rFonts w:asciiTheme="majorHAnsi" w:eastAsiaTheme="majorEastAsia" w:hAnsiTheme="majorHAnsi" w:cstheme="majorBidi"/>
      <w:color w:val="1855C0" w:themeColor="text1" w:themeTint="D8"/>
      <w:sz w:val="21"/>
      <w:szCs w:val="21"/>
    </w:rPr>
  </w:style>
  <w:style w:type="paragraph" w:styleId="Heading9">
    <w:name w:val="heading 9"/>
    <w:basedOn w:val="Normal"/>
    <w:next w:val="Normal"/>
    <w:link w:val="Heading9Char"/>
    <w:uiPriority w:val="9"/>
    <w:unhideWhenUsed/>
    <w:rsid w:val="003137D9"/>
    <w:pPr>
      <w:keepNext/>
      <w:keepLines/>
      <w:numPr>
        <w:ilvl w:val="8"/>
        <w:numId w:val="7"/>
      </w:numPr>
      <w:spacing w:before="40" w:after="0"/>
      <w:outlineLvl w:val="8"/>
    </w:pPr>
    <w:rPr>
      <w:rFonts w:ascii="Nokia Pure Text Light" w:eastAsiaTheme="majorEastAsia" w:hAnsi="Nokia Pure Text Light" w:cstheme="majorBidi"/>
      <w:iCs/>
      <w:color w:val="124191" w:themeColor="text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673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E6735"/>
    <w:rPr>
      <w:rFonts w:asciiTheme="minorHAnsi" w:hAnsiTheme="minorHAnsi"/>
    </w:rPr>
  </w:style>
  <w:style w:type="paragraph" w:styleId="Footer">
    <w:name w:val="footer"/>
    <w:basedOn w:val="Normal"/>
    <w:link w:val="FooterChar"/>
    <w:uiPriority w:val="99"/>
    <w:unhideWhenUsed/>
    <w:rsid w:val="009B6A69"/>
    <w:pPr>
      <w:tabs>
        <w:tab w:val="center" w:pos="4513"/>
        <w:tab w:val="right" w:pos="9026"/>
      </w:tabs>
      <w:spacing w:after="0" w:line="240" w:lineRule="auto"/>
    </w:pPr>
  </w:style>
  <w:style w:type="character" w:customStyle="1" w:styleId="FooterChar">
    <w:name w:val="Footer Char"/>
    <w:basedOn w:val="DefaultParagraphFont"/>
    <w:link w:val="Footer"/>
    <w:uiPriority w:val="99"/>
    <w:rsid w:val="009B6A69"/>
    <w:rPr>
      <w:rFonts w:asciiTheme="minorHAnsi" w:hAnsiTheme="minorHAnsi"/>
      <w:color w:val="4D5766" w:themeColor="background2"/>
      <w:sz w:val="20"/>
      <w:lang w:val="en-US"/>
    </w:rPr>
  </w:style>
  <w:style w:type="paragraph" w:styleId="BalloonText">
    <w:name w:val="Balloon Text"/>
    <w:basedOn w:val="Normal"/>
    <w:link w:val="BalloonTextChar"/>
    <w:uiPriority w:val="99"/>
    <w:semiHidden/>
    <w:unhideWhenUsed/>
    <w:rsid w:val="001455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55F7"/>
    <w:rPr>
      <w:rFonts w:ascii="Tahoma" w:hAnsi="Tahoma" w:cs="Tahoma"/>
      <w:sz w:val="16"/>
      <w:szCs w:val="16"/>
    </w:rPr>
  </w:style>
  <w:style w:type="table" w:styleId="TableGrid">
    <w:name w:val="Table Grid"/>
    <w:basedOn w:val="TableNormal"/>
    <w:uiPriority w:val="59"/>
    <w:rsid w:val="005D12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3137D9"/>
    <w:rPr>
      <w:rFonts w:ascii="Nokia Pure Text Light" w:eastAsiaTheme="majorEastAsia" w:hAnsi="Nokia Pure Text Light" w:cstheme="majorBidi"/>
      <w:color w:val="124191" w:themeColor="text1"/>
      <w:szCs w:val="26"/>
    </w:rPr>
  </w:style>
  <w:style w:type="character" w:customStyle="1" w:styleId="Heading1Char">
    <w:name w:val="Heading 1 Char"/>
    <w:basedOn w:val="DefaultParagraphFont"/>
    <w:link w:val="Heading1"/>
    <w:uiPriority w:val="9"/>
    <w:rsid w:val="003137D9"/>
    <w:rPr>
      <w:rFonts w:asciiTheme="majorHAnsi" w:eastAsiaTheme="majorEastAsia" w:hAnsiTheme="majorHAnsi" w:cstheme="majorBidi"/>
      <w:bCs/>
      <w:color w:val="124191" w:themeColor="text1"/>
      <w:sz w:val="44"/>
      <w:szCs w:val="28"/>
      <w:lang w:val="en-US"/>
    </w:rPr>
  </w:style>
  <w:style w:type="paragraph" w:styleId="NoSpacing">
    <w:name w:val="No Spacing"/>
    <w:aliases w:val="Copy"/>
    <w:uiPriority w:val="1"/>
    <w:qFormat/>
    <w:rsid w:val="00236319"/>
    <w:pPr>
      <w:spacing w:after="0" w:line="288" w:lineRule="auto"/>
    </w:pPr>
    <w:rPr>
      <w:rFonts w:asciiTheme="minorHAnsi" w:hAnsiTheme="minorHAnsi" w:cs="Arial"/>
      <w:color w:val="4D5766" w:themeColor="background2"/>
    </w:rPr>
  </w:style>
  <w:style w:type="numbering" w:customStyle="1" w:styleId="Nokia">
    <w:name w:val="Nokia"/>
    <w:uiPriority w:val="99"/>
    <w:rsid w:val="008170D1"/>
    <w:pPr>
      <w:numPr>
        <w:numId w:val="5"/>
      </w:numPr>
    </w:pPr>
  </w:style>
  <w:style w:type="paragraph" w:styleId="TOC1">
    <w:name w:val="toc 1"/>
    <w:aliases w:val="Table of Contents"/>
    <w:basedOn w:val="NoSpacing"/>
    <w:next w:val="Normal"/>
    <w:autoRedefine/>
    <w:uiPriority w:val="39"/>
    <w:unhideWhenUsed/>
    <w:rsid w:val="00A61921"/>
    <w:pPr>
      <w:tabs>
        <w:tab w:val="left" w:leader="dot" w:pos="8891"/>
      </w:tabs>
      <w:spacing w:after="120" w:line="276" w:lineRule="auto"/>
      <w:ind w:left="851" w:hanging="851"/>
    </w:pPr>
    <w:rPr>
      <w:rFonts w:eastAsiaTheme="minorEastAsia" w:cstheme="minorBidi"/>
      <w:noProof/>
      <w:color w:val="001135" w:themeColor="text2"/>
      <w:lang w:val="en-US"/>
    </w:rPr>
  </w:style>
  <w:style w:type="character" w:styleId="Hyperlink">
    <w:name w:val="Hyperlink"/>
    <w:basedOn w:val="DefaultParagraphFont"/>
    <w:uiPriority w:val="99"/>
    <w:unhideWhenUsed/>
    <w:rsid w:val="00236319"/>
    <w:rPr>
      <w:rFonts w:asciiTheme="minorHAnsi" w:hAnsiTheme="minorHAnsi"/>
      <w:color w:val="0000FF"/>
      <w:u w:val="single"/>
    </w:rPr>
  </w:style>
  <w:style w:type="character" w:styleId="PlaceholderText">
    <w:name w:val="Placeholder Text"/>
    <w:basedOn w:val="DefaultParagraphFont"/>
    <w:uiPriority w:val="99"/>
    <w:semiHidden/>
    <w:rsid w:val="00EF692A"/>
    <w:rPr>
      <w:color w:val="808080"/>
    </w:rPr>
  </w:style>
  <w:style w:type="paragraph" w:styleId="ListParagraph">
    <w:name w:val="List Paragraph"/>
    <w:aliases w:val="- Bullets,Bullet List,FooterText,numbered,List Paragraph1,Paragraphe de liste1,Bulletr List Paragraph,列出段落,列出段落1,List Paragraph2,List Paragraph21,Párrafo de lista1,Parágrafo da Lista1,リスト段落1,Listeafsnit1,List Paragraph11,Foot,列?出?段?落,?"/>
    <w:basedOn w:val="Normal"/>
    <w:link w:val="ListParagraphChar"/>
    <w:uiPriority w:val="34"/>
    <w:qFormat/>
    <w:rsid w:val="00384AF5"/>
    <w:pPr>
      <w:numPr>
        <w:numId w:val="8"/>
      </w:numPr>
      <w:shd w:val="clear" w:color="auto" w:fill="FFFFFF"/>
      <w:ind w:left="714" w:hanging="357"/>
      <w:contextualSpacing/>
    </w:pPr>
    <w:rPr>
      <w:rFonts w:cs="Arial"/>
      <w:szCs w:val="20"/>
    </w:rPr>
  </w:style>
  <w:style w:type="paragraph" w:customStyle="1" w:styleId="Title1">
    <w:name w:val="Title 1"/>
    <w:basedOn w:val="Normal"/>
    <w:link w:val="Title1Char"/>
    <w:qFormat/>
    <w:rsid w:val="00B45BE6"/>
    <w:rPr>
      <w:rFonts w:asciiTheme="majorHAnsi" w:hAnsiTheme="majorHAnsi" w:cs="Arial"/>
      <w:color w:val="124191" w:themeColor="text1"/>
      <w:sz w:val="44"/>
      <w:szCs w:val="44"/>
    </w:rPr>
  </w:style>
  <w:style w:type="character" w:customStyle="1" w:styleId="Title1Char">
    <w:name w:val="Title 1 Char"/>
    <w:basedOn w:val="DefaultParagraphFont"/>
    <w:link w:val="Title1"/>
    <w:rsid w:val="00B45BE6"/>
    <w:rPr>
      <w:rFonts w:asciiTheme="majorHAnsi" w:hAnsiTheme="majorHAnsi" w:cs="Arial"/>
      <w:color w:val="124191" w:themeColor="text1"/>
      <w:sz w:val="44"/>
      <w:szCs w:val="44"/>
      <w:lang w:val="en-US"/>
    </w:rPr>
  </w:style>
  <w:style w:type="paragraph" w:styleId="TOC2">
    <w:name w:val="toc 2"/>
    <w:basedOn w:val="Normal"/>
    <w:next w:val="Normal"/>
    <w:autoRedefine/>
    <w:uiPriority w:val="39"/>
    <w:unhideWhenUsed/>
    <w:rsid w:val="00A61921"/>
    <w:pPr>
      <w:tabs>
        <w:tab w:val="left" w:leader="dot" w:pos="8891"/>
      </w:tabs>
      <w:ind w:left="851" w:hanging="851"/>
    </w:pPr>
    <w:rPr>
      <w:rFonts w:eastAsiaTheme="minorEastAsia"/>
      <w:noProof/>
    </w:rPr>
  </w:style>
  <w:style w:type="character" w:customStyle="1" w:styleId="Heading3Char">
    <w:name w:val="Heading 3 Char"/>
    <w:basedOn w:val="DefaultParagraphFont"/>
    <w:link w:val="Heading3"/>
    <w:uiPriority w:val="9"/>
    <w:rsid w:val="003137D9"/>
    <w:rPr>
      <w:rFonts w:ascii="Nokia Pure Text Light" w:eastAsiaTheme="majorEastAsia" w:hAnsi="Nokia Pure Text Light" w:cstheme="majorBidi"/>
      <w:color w:val="124191" w:themeColor="text1"/>
      <w:szCs w:val="26"/>
    </w:rPr>
  </w:style>
  <w:style w:type="paragraph" w:styleId="Title">
    <w:name w:val="Title"/>
    <w:basedOn w:val="Normal"/>
    <w:next w:val="Normal"/>
    <w:link w:val="TitleChar"/>
    <w:uiPriority w:val="10"/>
    <w:rsid w:val="00236319"/>
    <w:pPr>
      <w:spacing w:after="300" w:line="240" w:lineRule="auto"/>
      <w:contextualSpacing/>
    </w:pPr>
    <w:rPr>
      <w:rFonts w:ascii="Nokia Pure Headline Light" w:eastAsiaTheme="majorEastAsia" w:hAnsi="Nokia Pure Headline Light" w:cstheme="majorBidi"/>
      <w:color w:val="124191" w:themeColor="text1"/>
      <w:spacing w:val="5"/>
      <w:kern w:val="28"/>
      <w:sz w:val="44"/>
      <w:szCs w:val="52"/>
    </w:rPr>
  </w:style>
  <w:style w:type="character" w:customStyle="1" w:styleId="TitleChar">
    <w:name w:val="Title Char"/>
    <w:basedOn w:val="DefaultParagraphFont"/>
    <w:link w:val="Title"/>
    <w:uiPriority w:val="10"/>
    <w:rsid w:val="00236319"/>
    <w:rPr>
      <w:rFonts w:ascii="Nokia Pure Headline Light" w:eastAsiaTheme="majorEastAsia" w:hAnsi="Nokia Pure Headline Light" w:cstheme="majorBidi"/>
      <w:color w:val="124191" w:themeColor="text1"/>
      <w:spacing w:val="5"/>
      <w:kern w:val="28"/>
      <w:sz w:val="44"/>
      <w:szCs w:val="52"/>
      <w:lang w:val="en-US"/>
    </w:rPr>
  </w:style>
  <w:style w:type="paragraph" w:styleId="Subtitle">
    <w:name w:val="Subtitle"/>
    <w:basedOn w:val="Normal"/>
    <w:next w:val="Normal"/>
    <w:link w:val="SubtitleChar"/>
    <w:uiPriority w:val="11"/>
    <w:rsid w:val="001E6735"/>
    <w:pPr>
      <w:numPr>
        <w:ilvl w:val="1"/>
      </w:numPr>
    </w:pPr>
    <w:rPr>
      <w:rFonts w:asciiTheme="majorHAnsi" w:eastAsiaTheme="majorEastAsia" w:hAnsiTheme="majorHAnsi" w:cstheme="majorBidi"/>
      <w:i/>
      <w:iCs/>
      <w:spacing w:val="15"/>
      <w:sz w:val="24"/>
      <w:szCs w:val="24"/>
    </w:rPr>
  </w:style>
  <w:style w:type="character" w:customStyle="1" w:styleId="SubtitleChar">
    <w:name w:val="Subtitle Char"/>
    <w:basedOn w:val="DefaultParagraphFont"/>
    <w:link w:val="Subtitle"/>
    <w:uiPriority w:val="11"/>
    <w:rsid w:val="001E6735"/>
    <w:rPr>
      <w:rFonts w:asciiTheme="majorHAnsi" w:eastAsiaTheme="majorEastAsia" w:hAnsiTheme="majorHAnsi" w:cstheme="majorBidi"/>
      <w:i/>
      <w:iCs/>
      <w:spacing w:val="15"/>
      <w:sz w:val="24"/>
      <w:szCs w:val="24"/>
    </w:rPr>
  </w:style>
  <w:style w:type="character" w:styleId="SubtleEmphasis">
    <w:name w:val="Subtle Emphasis"/>
    <w:basedOn w:val="DefaultParagraphFont"/>
    <w:uiPriority w:val="19"/>
    <w:rsid w:val="00236319"/>
    <w:rPr>
      <w:rFonts w:asciiTheme="minorHAnsi" w:hAnsiTheme="minorHAnsi"/>
      <w:i/>
      <w:iCs/>
      <w:color w:val="4D5766" w:themeColor="background2"/>
    </w:rPr>
  </w:style>
  <w:style w:type="character" w:styleId="Emphasis">
    <w:name w:val="Emphasis"/>
    <w:basedOn w:val="DefaultParagraphFont"/>
    <w:uiPriority w:val="20"/>
    <w:rsid w:val="001E6735"/>
    <w:rPr>
      <w:rFonts w:asciiTheme="minorHAnsi" w:hAnsiTheme="minorHAnsi"/>
      <w:i/>
      <w:iCs/>
    </w:rPr>
  </w:style>
  <w:style w:type="character" w:styleId="IntenseEmphasis">
    <w:name w:val="Intense Emphasis"/>
    <w:basedOn w:val="DefaultParagraphFont"/>
    <w:uiPriority w:val="21"/>
    <w:rsid w:val="00236319"/>
    <w:rPr>
      <w:rFonts w:asciiTheme="minorHAnsi" w:hAnsiTheme="minorHAnsi"/>
      <w:b/>
      <w:bCs/>
      <w:i/>
      <w:iCs/>
      <w:color w:val="4D5766" w:themeColor="background2"/>
    </w:rPr>
  </w:style>
  <w:style w:type="character" w:styleId="Strong">
    <w:name w:val="Strong"/>
    <w:basedOn w:val="DefaultParagraphFont"/>
    <w:uiPriority w:val="22"/>
    <w:rsid w:val="001E6735"/>
    <w:rPr>
      <w:rFonts w:asciiTheme="minorHAnsi" w:hAnsiTheme="minorHAnsi"/>
      <w:b/>
      <w:bCs/>
    </w:rPr>
  </w:style>
  <w:style w:type="paragraph" w:styleId="Quote">
    <w:name w:val="Quote"/>
    <w:basedOn w:val="Normal"/>
    <w:next w:val="Normal"/>
    <w:link w:val="QuoteChar"/>
    <w:uiPriority w:val="29"/>
    <w:rsid w:val="00583ECE"/>
    <w:rPr>
      <w:i/>
      <w:iCs/>
    </w:rPr>
  </w:style>
  <w:style w:type="character" w:customStyle="1" w:styleId="QuoteChar">
    <w:name w:val="Quote Char"/>
    <w:basedOn w:val="DefaultParagraphFont"/>
    <w:link w:val="Quote"/>
    <w:uiPriority w:val="29"/>
    <w:rsid w:val="00583ECE"/>
    <w:rPr>
      <w:rFonts w:ascii="Nokia Pure Text DFLT" w:hAnsi="Nokia Pure Text DFLT"/>
      <w:i/>
      <w:iCs/>
      <w:color w:val="001135" w:themeColor="text2"/>
    </w:rPr>
  </w:style>
  <w:style w:type="paragraph" w:styleId="IntenseQuote">
    <w:name w:val="Intense Quote"/>
    <w:basedOn w:val="Normal"/>
    <w:next w:val="Normal"/>
    <w:link w:val="IntenseQuoteChar"/>
    <w:uiPriority w:val="30"/>
    <w:rsid w:val="001E6735"/>
    <w:pPr>
      <w:pBdr>
        <w:bottom w:val="single" w:sz="4" w:space="4" w:color="00C9FF"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1E6735"/>
    <w:rPr>
      <w:rFonts w:asciiTheme="minorHAnsi" w:hAnsiTheme="minorHAnsi"/>
      <w:b/>
      <w:bCs/>
      <w:i/>
      <w:iCs/>
    </w:rPr>
  </w:style>
  <w:style w:type="character" w:styleId="SubtleReference">
    <w:name w:val="Subtle Reference"/>
    <w:basedOn w:val="DefaultParagraphFont"/>
    <w:uiPriority w:val="31"/>
    <w:rsid w:val="001E6735"/>
    <w:rPr>
      <w:rFonts w:asciiTheme="minorHAnsi" w:hAnsiTheme="minorHAnsi"/>
      <w:smallCaps/>
      <w:color w:val="001135" w:themeColor="text2"/>
      <w:u w:val="single"/>
    </w:rPr>
  </w:style>
  <w:style w:type="character" w:styleId="IntenseReference">
    <w:name w:val="Intense Reference"/>
    <w:basedOn w:val="DefaultParagraphFont"/>
    <w:uiPriority w:val="32"/>
    <w:rsid w:val="00236319"/>
    <w:rPr>
      <w:rFonts w:asciiTheme="minorHAnsi" w:hAnsiTheme="minorHAnsi"/>
      <w:b/>
      <w:bCs/>
      <w:smallCaps/>
      <w:color w:val="4D5766" w:themeColor="background2"/>
      <w:spacing w:val="5"/>
      <w:u w:val="single"/>
    </w:rPr>
  </w:style>
  <w:style w:type="character" w:styleId="BookTitle">
    <w:name w:val="Book Title"/>
    <w:basedOn w:val="DefaultParagraphFont"/>
    <w:uiPriority w:val="33"/>
    <w:rsid w:val="001E6735"/>
    <w:rPr>
      <w:rFonts w:asciiTheme="minorHAnsi" w:hAnsiTheme="minorHAnsi"/>
      <w:b/>
      <w:bCs/>
      <w:smallCaps/>
      <w:spacing w:val="5"/>
    </w:rPr>
  </w:style>
  <w:style w:type="paragraph" w:styleId="TOCHeading">
    <w:name w:val="TOC Heading"/>
    <w:basedOn w:val="Heading1"/>
    <w:next w:val="Normal"/>
    <w:uiPriority w:val="39"/>
    <w:unhideWhenUsed/>
    <w:qFormat/>
    <w:rsid w:val="00652713"/>
    <w:pPr>
      <w:numPr>
        <w:numId w:val="0"/>
      </w:numPr>
      <w:spacing w:after="240" w:line="240" w:lineRule="auto"/>
      <w:outlineLvl w:val="9"/>
    </w:pPr>
    <w:rPr>
      <w:bCs w:val="0"/>
      <w:szCs w:val="32"/>
    </w:rPr>
  </w:style>
  <w:style w:type="paragraph" w:styleId="TOC3">
    <w:name w:val="toc 3"/>
    <w:basedOn w:val="Normal"/>
    <w:next w:val="Normal"/>
    <w:autoRedefine/>
    <w:uiPriority w:val="39"/>
    <w:unhideWhenUsed/>
    <w:rsid w:val="00A61921"/>
    <w:pPr>
      <w:tabs>
        <w:tab w:val="left" w:leader="dot" w:pos="8891"/>
      </w:tabs>
      <w:ind w:left="851" w:hanging="851"/>
    </w:pPr>
    <w:rPr>
      <w:rFonts w:eastAsiaTheme="minorEastAsia"/>
      <w:noProof/>
    </w:rPr>
  </w:style>
  <w:style w:type="character" w:customStyle="1" w:styleId="Heading4Char">
    <w:name w:val="Heading 4 Char"/>
    <w:basedOn w:val="DefaultParagraphFont"/>
    <w:link w:val="Heading4"/>
    <w:uiPriority w:val="9"/>
    <w:rsid w:val="000B4566"/>
    <w:rPr>
      <w:rFonts w:ascii="Nokia Pure Text Light" w:eastAsiaTheme="majorEastAsia" w:hAnsi="Nokia Pure Text Light" w:cstheme="majorBidi"/>
      <w:iCs/>
      <w:color w:val="124191" w:themeColor="text1"/>
    </w:rPr>
  </w:style>
  <w:style w:type="character" w:customStyle="1" w:styleId="Heading5Char">
    <w:name w:val="Heading 5 Char"/>
    <w:basedOn w:val="DefaultParagraphFont"/>
    <w:link w:val="Heading5"/>
    <w:uiPriority w:val="9"/>
    <w:rsid w:val="003137D9"/>
    <w:rPr>
      <w:rFonts w:ascii="Nokia Pure Text Light" w:eastAsiaTheme="majorEastAsia" w:hAnsi="Nokia Pure Text Light" w:cstheme="majorBidi"/>
      <w:color w:val="124191" w:themeColor="text1"/>
      <w:lang w:val="en-US"/>
    </w:rPr>
  </w:style>
  <w:style w:type="character" w:customStyle="1" w:styleId="Heading6Char">
    <w:name w:val="Heading 6 Char"/>
    <w:basedOn w:val="DefaultParagraphFont"/>
    <w:link w:val="Heading6"/>
    <w:uiPriority w:val="9"/>
    <w:semiHidden/>
    <w:rsid w:val="003137D9"/>
    <w:rPr>
      <w:rFonts w:ascii="Nokia Pure Text Light" w:eastAsiaTheme="majorEastAsia" w:hAnsi="Nokia Pure Text Light" w:cstheme="majorBidi"/>
      <w:color w:val="124191" w:themeColor="text1"/>
      <w:lang w:val="en-US"/>
    </w:rPr>
  </w:style>
  <w:style w:type="character" w:customStyle="1" w:styleId="Heading7Char">
    <w:name w:val="Heading 7 Char"/>
    <w:basedOn w:val="DefaultParagraphFont"/>
    <w:link w:val="Heading7"/>
    <w:uiPriority w:val="9"/>
    <w:semiHidden/>
    <w:rsid w:val="00860699"/>
    <w:rPr>
      <w:rFonts w:asciiTheme="majorHAnsi" w:eastAsiaTheme="majorEastAsia" w:hAnsiTheme="majorHAnsi" w:cstheme="majorBidi"/>
      <w:i/>
      <w:iCs/>
      <w:color w:val="00647F" w:themeColor="accent1" w:themeShade="7F"/>
      <w:lang w:val="en-US"/>
    </w:rPr>
  </w:style>
  <w:style w:type="character" w:customStyle="1" w:styleId="Heading8Char">
    <w:name w:val="Heading 8 Char"/>
    <w:basedOn w:val="DefaultParagraphFont"/>
    <w:link w:val="Heading8"/>
    <w:uiPriority w:val="9"/>
    <w:semiHidden/>
    <w:rsid w:val="00860699"/>
    <w:rPr>
      <w:rFonts w:asciiTheme="majorHAnsi" w:eastAsiaTheme="majorEastAsia" w:hAnsiTheme="majorHAnsi" w:cstheme="majorBidi"/>
      <w:color w:val="1855C0" w:themeColor="text1" w:themeTint="D8"/>
      <w:sz w:val="21"/>
      <w:szCs w:val="21"/>
      <w:lang w:val="en-US"/>
    </w:rPr>
  </w:style>
  <w:style w:type="character" w:customStyle="1" w:styleId="Heading9Char">
    <w:name w:val="Heading 9 Char"/>
    <w:basedOn w:val="DefaultParagraphFont"/>
    <w:link w:val="Heading9"/>
    <w:uiPriority w:val="9"/>
    <w:rsid w:val="003137D9"/>
    <w:rPr>
      <w:rFonts w:ascii="Nokia Pure Text Light" w:eastAsiaTheme="majorEastAsia" w:hAnsi="Nokia Pure Text Light" w:cstheme="majorBidi"/>
      <w:iCs/>
      <w:color w:val="124191" w:themeColor="text1"/>
      <w:szCs w:val="21"/>
      <w:lang w:val="en-US"/>
    </w:rPr>
  </w:style>
  <w:style w:type="character" w:customStyle="1" w:styleId="apple-converted-space">
    <w:name w:val="apple-converted-space"/>
    <w:basedOn w:val="DefaultParagraphFont"/>
    <w:rsid w:val="00CE11C5"/>
  </w:style>
  <w:style w:type="paragraph" w:styleId="NormalWeb">
    <w:name w:val="Normal (Web)"/>
    <w:basedOn w:val="Normal"/>
    <w:uiPriority w:val="99"/>
    <w:unhideWhenUsed/>
    <w:rsid w:val="00CE11C5"/>
    <w:pPr>
      <w:spacing w:before="100" w:beforeAutospacing="1" w:after="100" w:afterAutospacing="1" w:line="240" w:lineRule="auto"/>
    </w:pPr>
    <w:rPr>
      <w:rFonts w:ascii="Times New Roman" w:eastAsia="Times New Roman" w:hAnsi="Times New Roman" w:cs="Times New Roman"/>
      <w:color w:val="auto"/>
      <w:sz w:val="24"/>
      <w:szCs w:val="24"/>
      <w:lang w:eastAsia="en-GB"/>
    </w:rPr>
  </w:style>
  <w:style w:type="paragraph" w:customStyle="1" w:styleId="Figuretitle">
    <w:name w:val="Figure title"/>
    <w:basedOn w:val="Title1"/>
    <w:qFormat/>
    <w:rsid w:val="003A690B"/>
    <w:rPr>
      <w:b/>
      <w:sz w:val="24"/>
      <w:szCs w:val="24"/>
    </w:rPr>
  </w:style>
  <w:style w:type="paragraph" w:customStyle="1" w:styleId="Tabletitle">
    <w:name w:val="Table title"/>
    <w:basedOn w:val="Title1"/>
    <w:qFormat/>
    <w:rsid w:val="003A690B"/>
    <w:rPr>
      <w:b/>
      <w:sz w:val="24"/>
      <w:szCs w:val="24"/>
    </w:rPr>
  </w:style>
  <w:style w:type="paragraph" w:customStyle="1" w:styleId="Numbering">
    <w:name w:val="Numbering"/>
    <w:basedOn w:val="Normal"/>
    <w:qFormat/>
    <w:rsid w:val="00384AF5"/>
    <w:pPr>
      <w:numPr>
        <w:numId w:val="6"/>
      </w:numPr>
      <w:shd w:val="clear" w:color="auto" w:fill="FFFFFF"/>
      <w:contextualSpacing/>
    </w:pPr>
    <w:rPr>
      <w:rFonts w:cs="Arial"/>
      <w:szCs w:val="20"/>
    </w:rPr>
  </w:style>
  <w:style w:type="paragraph" w:styleId="TOC4">
    <w:name w:val="toc 4"/>
    <w:basedOn w:val="TOC3"/>
    <w:next w:val="Normal"/>
    <w:autoRedefine/>
    <w:uiPriority w:val="39"/>
    <w:unhideWhenUsed/>
    <w:rsid w:val="00A61921"/>
  </w:style>
  <w:style w:type="paragraph" w:styleId="TOC5">
    <w:name w:val="toc 5"/>
    <w:basedOn w:val="Normal"/>
    <w:next w:val="Normal"/>
    <w:autoRedefine/>
    <w:uiPriority w:val="39"/>
    <w:semiHidden/>
    <w:unhideWhenUsed/>
    <w:rsid w:val="003137D9"/>
    <w:pPr>
      <w:ind w:left="799"/>
    </w:pPr>
  </w:style>
  <w:style w:type="paragraph" w:customStyle="1" w:styleId="Pa6">
    <w:name w:val="Pa6"/>
    <w:basedOn w:val="Normal"/>
    <w:next w:val="Normal"/>
    <w:uiPriority w:val="99"/>
    <w:rsid w:val="00256E07"/>
    <w:pPr>
      <w:autoSpaceDE w:val="0"/>
      <w:autoSpaceDN w:val="0"/>
      <w:adjustRightInd w:val="0"/>
      <w:spacing w:after="0" w:line="241" w:lineRule="atLeast"/>
    </w:pPr>
    <w:rPr>
      <w:rFonts w:ascii="Nokia Pure Text Light" w:hAnsi="Nokia Pure Text Light"/>
      <w:color w:val="auto"/>
      <w:sz w:val="24"/>
      <w:szCs w:val="24"/>
      <w:lang w:val="fr-FR"/>
    </w:rPr>
  </w:style>
  <w:style w:type="character" w:customStyle="1" w:styleId="A3">
    <w:name w:val="A3"/>
    <w:uiPriority w:val="99"/>
    <w:rsid w:val="00256E07"/>
    <w:rPr>
      <w:rFonts w:cs="Nokia Pure Text Light"/>
      <w:color w:val="000000"/>
      <w:sz w:val="22"/>
      <w:szCs w:val="22"/>
    </w:rPr>
  </w:style>
  <w:style w:type="paragraph" w:customStyle="1" w:styleId="Pa8">
    <w:name w:val="Pa8"/>
    <w:basedOn w:val="Normal"/>
    <w:next w:val="Normal"/>
    <w:uiPriority w:val="99"/>
    <w:rsid w:val="00256E07"/>
    <w:pPr>
      <w:autoSpaceDE w:val="0"/>
      <w:autoSpaceDN w:val="0"/>
      <w:adjustRightInd w:val="0"/>
      <w:spacing w:after="0" w:line="221" w:lineRule="atLeast"/>
    </w:pPr>
    <w:rPr>
      <w:rFonts w:ascii="Nokia Pure Text Light" w:hAnsi="Nokia Pure Text Light"/>
      <w:color w:val="auto"/>
      <w:sz w:val="24"/>
      <w:szCs w:val="24"/>
      <w:lang w:val="fr-FR"/>
    </w:rPr>
  </w:style>
  <w:style w:type="paragraph" w:customStyle="1" w:styleId="Default">
    <w:name w:val="Default"/>
    <w:rsid w:val="00256E07"/>
    <w:pPr>
      <w:autoSpaceDE w:val="0"/>
      <w:autoSpaceDN w:val="0"/>
      <w:adjustRightInd w:val="0"/>
      <w:spacing w:after="0" w:line="240" w:lineRule="auto"/>
    </w:pPr>
    <w:rPr>
      <w:rFonts w:ascii="Nokia Pure Text Light" w:hAnsi="Nokia Pure Text Light" w:cs="Nokia Pure Text Light"/>
      <w:color w:val="000000"/>
      <w:sz w:val="24"/>
      <w:szCs w:val="24"/>
      <w:lang w:val="fr-FR"/>
    </w:rPr>
  </w:style>
  <w:style w:type="paragraph" w:styleId="FootnoteText">
    <w:name w:val="footnote text"/>
    <w:aliases w:val="Footnote text,ACMA Footnote Text,footnote text,Footnote Text Char1,Footnote Text Char Char,Footnote Text Char1 Char Char,Footnote Text Char Char Char Char,Footnote Text Char1 Char Char Char Char,Footnote Text Char Char Char Char Char Char"/>
    <w:basedOn w:val="Normal"/>
    <w:link w:val="FootnoteTextChar"/>
    <w:unhideWhenUsed/>
    <w:qFormat/>
    <w:rsid w:val="00256E07"/>
    <w:pPr>
      <w:spacing w:after="0" w:line="240" w:lineRule="auto"/>
    </w:pPr>
    <w:rPr>
      <w:color w:val="auto"/>
      <w:sz w:val="20"/>
      <w:szCs w:val="20"/>
      <w:lang w:val="fr-FR"/>
    </w:rPr>
  </w:style>
  <w:style w:type="character" w:customStyle="1" w:styleId="FootnoteTextChar">
    <w:name w:val="Footnote Text Char"/>
    <w:aliases w:val="Footnote text Char,ACMA Footnote Text Char,footnote text Char,Footnote Text Char1 Char,Footnote Text Char Char Char,Footnote Text Char1 Char Char Char,Footnote Text Char Char Char Char Char,Footnote Text Char1 Char Char Char Char Char"/>
    <w:basedOn w:val="DefaultParagraphFont"/>
    <w:link w:val="FootnoteText"/>
    <w:qFormat/>
    <w:rsid w:val="00256E07"/>
    <w:rPr>
      <w:rFonts w:asciiTheme="minorHAnsi" w:hAnsiTheme="minorHAnsi"/>
      <w:color w:val="auto"/>
      <w:sz w:val="20"/>
      <w:szCs w:val="20"/>
      <w:lang w:val="fr-FR"/>
    </w:rPr>
  </w:style>
  <w:style w:type="character" w:styleId="FootnoteReference">
    <w:name w:val="footnote reference"/>
    <w:aliases w:val="Appel note de bas de p,Appel note de bas de p + 11 pt,Italic,Footnote,Appel note de bas de p1,Appel note de bas de p2,Appel note de bas de p3,Footnote Reference/,Style 12,(NECG) Footnote Reference,Style 124,o,fr,Style 3,Style 13,Ref"/>
    <w:basedOn w:val="DefaultParagraphFont"/>
    <w:uiPriority w:val="99"/>
    <w:unhideWhenUsed/>
    <w:qFormat/>
    <w:rsid w:val="00256E07"/>
    <w:rPr>
      <w:vertAlign w:val="superscript"/>
    </w:rPr>
  </w:style>
  <w:style w:type="character" w:styleId="Mention">
    <w:name w:val="Mention"/>
    <w:basedOn w:val="DefaultParagraphFont"/>
    <w:uiPriority w:val="99"/>
    <w:semiHidden/>
    <w:unhideWhenUsed/>
    <w:rsid w:val="00353808"/>
    <w:rPr>
      <w:color w:val="2B579A"/>
      <w:shd w:val="clear" w:color="auto" w:fill="E6E6E6"/>
    </w:rPr>
  </w:style>
  <w:style w:type="character" w:styleId="CommentReference">
    <w:name w:val="annotation reference"/>
    <w:basedOn w:val="DefaultParagraphFont"/>
    <w:uiPriority w:val="99"/>
    <w:semiHidden/>
    <w:unhideWhenUsed/>
    <w:rsid w:val="00353808"/>
    <w:rPr>
      <w:sz w:val="16"/>
      <w:szCs w:val="16"/>
    </w:rPr>
  </w:style>
  <w:style w:type="paragraph" w:styleId="CommentText">
    <w:name w:val="annotation text"/>
    <w:basedOn w:val="Normal"/>
    <w:link w:val="CommentTextChar"/>
    <w:uiPriority w:val="99"/>
    <w:semiHidden/>
    <w:unhideWhenUsed/>
    <w:rsid w:val="00353808"/>
    <w:pPr>
      <w:spacing w:line="240" w:lineRule="auto"/>
    </w:pPr>
    <w:rPr>
      <w:sz w:val="20"/>
      <w:szCs w:val="20"/>
    </w:rPr>
  </w:style>
  <w:style w:type="character" w:customStyle="1" w:styleId="CommentTextChar">
    <w:name w:val="Comment Text Char"/>
    <w:basedOn w:val="DefaultParagraphFont"/>
    <w:link w:val="CommentText"/>
    <w:uiPriority w:val="99"/>
    <w:semiHidden/>
    <w:rsid w:val="00353808"/>
    <w:rPr>
      <w:rFonts w:asciiTheme="minorHAnsi" w:hAnsiTheme="minorHAnsi"/>
      <w:sz w:val="20"/>
      <w:szCs w:val="20"/>
      <w:lang w:val="en-US"/>
    </w:rPr>
  </w:style>
  <w:style w:type="paragraph" w:styleId="CommentSubject">
    <w:name w:val="annotation subject"/>
    <w:basedOn w:val="CommentText"/>
    <w:next w:val="CommentText"/>
    <w:link w:val="CommentSubjectChar"/>
    <w:uiPriority w:val="99"/>
    <w:semiHidden/>
    <w:unhideWhenUsed/>
    <w:rsid w:val="00353808"/>
    <w:rPr>
      <w:b/>
      <w:bCs/>
    </w:rPr>
  </w:style>
  <w:style w:type="character" w:customStyle="1" w:styleId="CommentSubjectChar">
    <w:name w:val="Comment Subject Char"/>
    <w:basedOn w:val="CommentTextChar"/>
    <w:link w:val="CommentSubject"/>
    <w:uiPriority w:val="99"/>
    <w:semiHidden/>
    <w:rsid w:val="00353808"/>
    <w:rPr>
      <w:rFonts w:asciiTheme="minorHAnsi" w:hAnsiTheme="minorHAnsi"/>
      <w:b/>
      <w:bCs/>
      <w:sz w:val="20"/>
      <w:szCs w:val="20"/>
      <w:lang w:val="en-US"/>
    </w:rPr>
  </w:style>
  <w:style w:type="paragraph" w:styleId="Revision">
    <w:name w:val="Revision"/>
    <w:hidden/>
    <w:uiPriority w:val="99"/>
    <w:semiHidden/>
    <w:rsid w:val="00B94091"/>
    <w:pPr>
      <w:spacing w:after="0" w:line="240" w:lineRule="auto"/>
    </w:pPr>
    <w:rPr>
      <w:rFonts w:asciiTheme="minorHAnsi" w:hAnsiTheme="minorHAnsi"/>
      <w:lang w:val="en-US"/>
    </w:rPr>
  </w:style>
  <w:style w:type="paragraph" w:styleId="EndnoteText">
    <w:name w:val="endnote text"/>
    <w:basedOn w:val="Normal"/>
    <w:link w:val="EndnoteTextChar"/>
    <w:uiPriority w:val="99"/>
    <w:semiHidden/>
    <w:unhideWhenUsed/>
    <w:rsid w:val="004A547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A547F"/>
    <w:rPr>
      <w:rFonts w:asciiTheme="minorHAnsi" w:hAnsiTheme="minorHAnsi"/>
      <w:sz w:val="20"/>
      <w:szCs w:val="20"/>
      <w:lang w:val="en-US"/>
    </w:rPr>
  </w:style>
  <w:style w:type="character" w:styleId="EndnoteReference">
    <w:name w:val="endnote reference"/>
    <w:basedOn w:val="DefaultParagraphFont"/>
    <w:uiPriority w:val="99"/>
    <w:semiHidden/>
    <w:unhideWhenUsed/>
    <w:rsid w:val="004A547F"/>
    <w:rPr>
      <w:vertAlign w:val="superscript"/>
    </w:rPr>
  </w:style>
  <w:style w:type="paragraph" w:styleId="PlainText">
    <w:name w:val="Plain Text"/>
    <w:basedOn w:val="Normal"/>
    <w:link w:val="PlainTextChar"/>
    <w:uiPriority w:val="99"/>
    <w:unhideWhenUsed/>
    <w:rsid w:val="008E7EA2"/>
    <w:pPr>
      <w:spacing w:after="0" w:line="240" w:lineRule="auto"/>
    </w:pPr>
    <w:rPr>
      <w:rFonts w:ascii="Calibri" w:eastAsia="Times New Roman" w:hAnsi="Calibri" w:cs="Times New Roman"/>
      <w:color w:val="auto"/>
      <w:szCs w:val="21"/>
      <w:lang w:val="en-SG"/>
    </w:rPr>
  </w:style>
  <w:style w:type="character" w:customStyle="1" w:styleId="PlainTextChar">
    <w:name w:val="Plain Text Char"/>
    <w:basedOn w:val="DefaultParagraphFont"/>
    <w:link w:val="PlainText"/>
    <w:uiPriority w:val="99"/>
    <w:rsid w:val="008E7EA2"/>
    <w:rPr>
      <w:rFonts w:ascii="Calibri" w:eastAsia="Times New Roman" w:hAnsi="Calibri" w:cs="Times New Roman"/>
      <w:color w:val="auto"/>
      <w:szCs w:val="21"/>
      <w:lang w:val="en-SG"/>
    </w:rPr>
  </w:style>
  <w:style w:type="character" w:customStyle="1" w:styleId="ListParagraphChar">
    <w:name w:val="List Paragraph Char"/>
    <w:aliases w:val="- Bullets Char,Bullet List Char,FooterText Char,numbered Char,List Paragraph1 Char,Paragraphe de liste1 Char,Bulletr List Paragraph Char,列出段落 Char,列出段落1 Char,List Paragraph2 Char,List Paragraph21 Char,Párrafo de lista1 Char,Foot Char"/>
    <w:basedOn w:val="DefaultParagraphFont"/>
    <w:link w:val="ListParagraph"/>
    <w:uiPriority w:val="34"/>
    <w:rsid w:val="00957A6A"/>
    <w:rPr>
      <w:rFonts w:asciiTheme="minorHAnsi" w:hAnsiTheme="minorHAnsi" w:cs="Arial"/>
      <w:szCs w:val="20"/>
      <w:shd w:val="clear" w:color="auto" w:fill="FFFFFF"/>
      <w:lang w:val="en-US"/>
    </w:rPr>
  </w:style>
  <w:style w:type="paragraph" w:customStyle="1" w:styleId="hugin">
    <w:name w:val="hugin"/>
    <w:basedOn w:val="Normal"/>
    <w:rsid w:val="005A0FF9"/>
    <w:pPr>
      <w:spacing w:before="100" w:beforeAutospacing="1" w:after="100" w:afterAutospacing="1" w:line="240" w:lineRule="auto"/>
    </w:pPr>
    <w:rPr>
      <w:rFonts w:ascii="Times New Roman" w:eastAsia="Times New Roman" w:hAnsi="Times New Roman" w:cs="Times New Roman"/>
      <w:color w:val="auto"/>
      <w:sz w:val="24"/>
      <w:szCs w:val="24"/>
      <w:lang w:val="en-SG" w:eastAsia="en-SG"/>
    </w:rPr>
  </w:style>
  <w:style w:type="paragraph" w:customStyle="1" w:styleId="paragraph">
    <w:name w:val="paragraph"/>
    <w:basedOn w:val="Normal"/>
    <w:rsid w:val="0099636C"/>
    <w:pPr>
      <w:spacing w:after="0" w:line="240" w:lineRule="auto"/>
    </w:pPr>
    <w:rPr>
      <w:rFonts w:ascii="Times New Roman" w:eastAsia="Times New Roman" w:hAnsi="Times New Roman" w:cs="Times New Roman"/>
      <w:color w:val="auto"/>
      <w:sz w:val="24"/>
      <w:szCs w:val="24"/>
      <w:lang w:val="en-SG" w:eastAsia="en-SG"/>
    </w:rPr>
  </w:style>
  <w:style w:type="character" w:customStyle="1" w:styleId="spellingerror">
    <w:name w:val="spellingerror"/>
    <w:basedOn w:val="DefaultParagraphFont"/>
    <w:rsid w:val="0099636C"/>
  </w:style>
  <w:style w:type="character" w:customStyle="1" w:styleId="contextualspellingandgrammarerror">
    <w:name w:val="contextualspellingandgrammarerror"/>
    <w:basedOn w:val="DefaultParagraphFont"/>
    <w:rsid w:val="0099636C"/>
  </w:style>
  <w:style w:type="character" w:customStyle="1" w:styleId="normaltextrun1">
    <w:name w:val="normaltextrun1"/>
    <w:basedOn w:val="DefaultParagraphFont"/>
    <w:rsid w:val="0099636C"/>
  </w:style>
  <w:style w:type="character" w:customStyle="1" w:styleId="eop">
    <w:name w:val="eop"/>
    <w:basedOn w:val="DefaultParagraphFont"/>
    <w:rsid w:val="0099636C"/>
  </w:style>
  <w:style w:type="character" w:styleId="UnresolvedMention">
    <w:name w:val="Unresolved Mention"/>
    <w:basedOn w:val="DefaultParagraphFont"/>
    <w:uiPriority w:val="99"/>
    <w:semiHidden/>
    <w:unhideWhenUsed/>
    <w:rsid w:val="003A6C5C"/>
    <w:rPr>
      <w:color w:val="605E5C"/>
      <w:shd w:val="clear" w:color="auto" w:fill="E1DFDD"/>
    </w:rPr>
  </w:style>
  <w:style w:type="paragraph" w:styleId="Caption">
    <w:name w:val="caption"/>
    <w:basedOn w:val="Normal"/>
    <w:next w:val="Normal"/>
    <w:unhideWhenUsed/>
    <w:qFormat/>
    <w:rsid w:val="00373177"/>
    <w:pPr>
      <w:spacing w:after="200" w:line="240" w:lineRule="auto"/>
    </w:pPr>
    <w:rPr>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023998">
      <w:bodyDiv w:val="1"/>
      <w:marLeft w:val="0"/>
      <w:marRight w:val="0"/>
      <w:marTop w:val="0"/>
      <w:marBottom w:val="0"/>
      <w:divBdr>
        <w:top w:val="none" w:sz="0" w:space="0" w:color="auto"/>
        <w:left w:val="none" w:sz="0" w:space="0" w:color="auto"/>
        <w:bottom w:val="none" w:sz="0" w:space="0" w:color="auto"/>
        <w:right w:val="none" w:sz="0" w:space="0" w:color="auto"/>
      </w:divBdr>
    </w:div>
    <w:div w:id="146895711">
      <w:bodyDiv w:val="1"/>
      <w:marLeft w:val="0"/>
      <w:marRight w:val="0"/>
      <w:marTop w:val="0"/>
      <w:marBottom w:val="0"/>
      <w:divBdr>
        <w:top w:val="none" w:sz="0" w:space="0" w:color="auto"/>
        <w:left w:val="none" w:sz="0" w:space="0" w:color="auto"/>
        <w:bottom w:val="none" w:sz="0" w:space="0" w:color="auto"/>
        <w:right w:val="none" w:sz="0" w:space="0" w:color="auto"/>
      </w:divBdr>
    </w:div>
    <w:div w:id="228425528">
      <w:bodyDiv w:val="1"/>
      <w:marLeft w:val="0"/>
      <w:marRight w:val="0"/>
      <w:marTop w:val="0"/>
      <w:marBottom w:val="0"/>
      <w:divBdr>
        <w:top w:val="none" w:sz="0" w:space="0" w:color="auto"/>
        <w:left w:val="none" w:sz="0" w:space="0" w:color="auto"/>
        <w:bottom w:val="none" w:sz="0" w:space="0" w:color="auto"/>
        <w:right w:val="none" w:sz="0" w:space="0" w:color="auto"/>
      </w:divBdr>
    </w:div>
    <w:div w:id="285350552">
      <w:bodyDiv w:val="1"/>
      <w:marLeft w:val="0"/>
      <w:marRight w:val="0"/>
      <w:marTop w:val="0"/>
      <w:marBottom w:val="0"/>
      <w:divBdr>
        <w:top w:val="none" w:sz="0" w:space="0" w:color="auto"/>
        <w:left w:val="none" w:sz="0" w:space="0" w:color="auto"/>
        <w:bottom w:val="none" w:sz="0" w:space="0" w:color="auto"/>
        <w:right w:val="none" w:sz="0" w:space="0" w:color="auto"/>
      </w:divBdr>
    </w:div>
    <w:div w:id="364909207">
      <w:bodyDiv w:val="1"/>
      <w:marLeft w:val="0"/>
      <w:marRight w:val="0"/>
      <w:marTop w:val="0"/>
      <w:marBottom w:val="0"/>
      <w:divBdr>
        <w:top w:val="none" w:sz="0" w:space="0" w:color="auto"/>
        <w:left w:val="none" w:sz="0" w:space="0" w:color="auto"/>
        <w:bottom w:val="none" w:sz="0" w:space="0" w:color="auto"/>
        <w:right w:val="none" w:sz="0" w:space="0" w:color="auto"/>
      </w:divBdr>
    </w:div>
    <w:div w:id="370426774">
      <w:bodyDiv w:val="1"/>
      <w:marLeft w:val="0"/>
      <w:marRight w:val="0"/>
      <w:marTop w:val="0"/>
      <w:marBottom w:val="0"/>
      <w:divBdr>
        <w:top w:val="none" w:sz="0" w:space="0" w:color="auto"/>
        <w:left w:val="none" w:sz="0" w:space="0" w:color="auto"/>
        <w:bottom w:val="none" w:sz="0" w:space="0" w:color="auto"/>
        <w:right w:val="none" w:sz="0" w:space="0" w:color="auto"/>
      </w:divBdr>
    </w:div>
    <w:div w:id="378939585">
      <w:bodyDiv w:val="1"/>
      <w:marLeft w:val="0"/>
      <w:marRight w:val="0"/>
      <w:marTop w:val="0"/>
      <w:marBottom w:val="0"/>
      <w:divBdr>
        <w:top w:val="none" w:sz="0" w:space="0" w:color="auto"/>
        <w:left w:val="none" w:sz="0" w:space="0" w:color="auto"/>
        <w:bottom w:val="none" w:sz="0" w:space="0" w:color="auto"/>
        <w:right w:val="none" w:sz="0" w:space="0" w:color="auto"/>
      </w:divBdr>
    </w:div>
    <w:div w:id="387070864">
      <w:bodyDiv w:val="1"/>
      <w:marLeft w:val="0"/>
      <w:marRight w:val="0"/>
      <w:marTop w:val="0"/>
      <w:marBottom w:val="0"/>
      <w:divBdr>
        <w:top w:val="none" w:sz="0" w:space="0" w:color="auto"/>
        <w:left w:val="none" w:sz="0" w:space="0" w:color="auto"/>
        <w:bottom w:val="none" w:sz="0" w:space="0" w:color="auto"/>
        <w:right w:val="none" w:sz="0" w:space="0" w:color="auto"/>
      </w:divBdr>
    </w:div>
    <w:div w:id="427968611">
      <w:bodyDiv w:val="1"/>
      <w:marLeft w:val="0"/>
      <w:marRight w:val="0"/>
      <w:marTop w:val="0"/>
      <w:marBottom w:val="0"/>
      <w:divBdr>
        <w:top w:val="none" w:sz="0" w:space="0" w:color="auto"/>
        <w:left w:val="none" w:sz="0" w:space="0" w:color="auto"/>
        <w:bottom w:val="none" w:sz="0" w:space="0" w:color="auto"/>
        <w:right w:val="none" w:sz="0" w:space="0" w:color="auto"/>
      </w:divBdr>
    </w:div>
    <w:div w:id="634340036">
      <w:bodyDiv w:val="1"/>
      <w:marLeft w:val="0"/>
      <w:marRight w:val="0"/>
      <w:marTop w:val="0"/>
      <w:marBottom w:val="0"/>
      <w:divBdr>
        <w:top w:val="none" w:sz="0" w:space="0" w:color="auto"/>
        <w:left w:val="none" w:sz="0" w:space="0" w:color="auto"/>
        <w:bottom w:val="none" w:sz="0" w:space="0" w:color="auto"/>
        <w:right w:val="none" w:sz="0" w:space="0" w:color="auto"/>
      </w:divBdr>
    </w:div>
    <w:div w:id="847519952">
      <w:bodyDiv w:val="1"/>
      <w:marLeft w:val="0"/>
      <w:marRight w:val="0"/>
      <w:marTop w:val="0"/>
      <w:marBottom w:val="0"/>
      <w:divBdr>
        <w:top w:val="none" w:sz="0" w:space="0" w:color="auto"/>
        <w:left w:val="none" w:sz="0" w:space="0" w:color="auto"/>
        <w:bottom w:val="none" w:sz="0" w:space="0" w:color="auto"/>
        <w:right w:val="none" w:sz="0" w:space="0" w:color="auto"/>
      </w:divBdr>
    </w:div>
    <w:div w:id="879051856">
      <w:bodyDiv w:val="1"/>
      <w:marLeft w:val="0"/>
      <w:marRight w:val="0"/>
      <w:marTop w:val="0"/>
      <w:marBottom w:val="0"/>
      <w:divBdr>
        <w:top w:val="none" w:sz="0" w:space="0" w:color="auto"/>
        <w:left w:val="none" w:sz="0" w:space="0" w:color="auto"/>
        <w:bottom w:val="none" w:sz="0" w:space="0" w:color="auto"/>
        <w:right w:val="none" w:sz="0" w:space="0" w:color="auto"/>
      </w:divBdr>
    </w:div>
    <w:div w:id="1017007291">
      <w:bodyDiv w:val="1"/>
      <w:marLeft w:val="0"/>
      <w:marRight w:val="0"/>
      <w:marTop w:val="0"/>
      <w:marBottom w:val="0"/>
      <w:divBdr>
        <w:top w:val="none" w:sz="0" w:space="0" w:color="auto"/>
        <w:left w:val="none" w:sz="0" w:space="0" w:color="auto"/>
        <w:bottom w:val="none" w:sz="0" w:space="0" w:color="auto"/>
        <w:right w:val="none" w:sz="0" w:space="0" w:color="auto"/>
      </w:divBdr>
    </w:div>
    <w:div w:id="1183400973">
      <w:bodyDiv w:val="1"/>
      <w:marLeft w:val="0"/>
      <w:marRight w:val="0"/>
      <w:marTop w:val="0"/>
      <w:marBottom w:val="0"/>
      <w:divBdr>
        <w:top w:val="none" w:sz="0" w:space="0" w:color="auto"/>
        <w:left w:val="none" w:sz="0" w:space="0" w:color="auto"/>
        <w:bottom w:val="none" w:sz="0" w:space="0" w:color="auto"/>
        <w:right w:val="none" w:sz="0" w:space="0" w:color="auto"/>
      </w:divBdr>
    </w:div>
    <w:div w:id="1201361498">
      <w:bodyDiv w:val="1"/>
      <w:marLeft w:val="0"/>
      <w:marRight w:val="0"/>
      <w:marTop w:val="0"/>
      <w:marBottom w:val="0"/>
      <w:divBdr>
        <w:top w:val="none" w:sz="0" w:space="0" w:color="auto"/>
        <w:left w:val="none" w:sz="0" w:space="0" w:color="auto"/>
        <w:bottom w:val="none" w:sz="0" w:space="0" w:color="auto"/>
        <w:right w:val="none" w:sz="0" w:space="0" w:color="auto"/>
      </w:divBdr>
    </w:div>
    <w:div w:id="1217205635">
      <w:bodyDiv w:val="1"/>
      <w:marLeft w:val="0"/>
      <w:marRight w:val="0"/>
      <w:marTop w:val="0"/>
      <w:marBottom w:val="0"/>
      <w:divBdr>
        <w:top w:val="none" w:sz="0" w:space="0" w:color="auto"/>
        <w:left w:val="none" w:sz="0" w:space="0" w:color="auto"/>
        <w:bottom w:val="none" w:sz="0" w:space="0" w:color="auto"/>
        <w:right w:val="none" w:sz="0" w:space="0" w:color="auto"/>
      </w:divBdr>
    </w:div>
    <w:div w:id="1476531189">
      <w:bodyDiv w:val="1"/>
      <w:marLeft w:val="0"/>
      <w:marRight w:val="0"/>
      <w:marTop w:val="0"/>
      <w:marBottom w:val="0"/>
      <w:divBdr>
        <w:top w:val="none" w:sz="0" w:space="0" w:color="auto"/>
        <w:left w:val="none" w:sz="0" w:space="0" w:color="auto"/>
        <w:bottom w:val="none" w:sz="0" w:space="0" w:color="auto"/>
        <w:right w:val="none" w:sz="0" w:space="0" w:color="auto"/>
      </w:divBdr>
    </w:div>
    <w:div w:id="1486359929">
      <w:bodyDiv w:val="1"/>
      <w:marLeft w:val="0"/>
      <w:marRight w:val="0"/>
      <w:marTop w:val="0"/>
      <w:marBottom w:val="0"/>
      <w:divBdr>
        <w:top w:val="none" w:sz="0" w:space="0" w:color="auto"/>
        <w:left w:val="none" w:sz="0" w:space="0" w:color="auto"/>
        <w:bottom w:val="none" w:sz="0" w:space="0" w:color="auto"/>
        <w:right w:val="none" w:sz="0" w:space="0" w:color="auto"/>
      </w:divBdr>
    </w:div>
    <w:div w:id="1911380785">
      <w:bodyDiv w:val="1"/>
      <w:marLeft w:val="0"/>
      <w:marRight w:val="0"/>
      <w:marTop w:val="0"/>
      <w:marBottom w:val="0"/>
      <w:divBdr>
        <w:top w:val="none" w:sz="0" w:space="0" w:color="auto"/>
        <w:left w:val="none" w:sz="0" w:space="0" w:color="auto"/>
        <w:bottom w:val="none" w:sz="0" w:space="0" w:color="auto"/>
        <w:right w:val="none" w:sz="0" w:space="0" w:color="auto"/>
      </w:divBdr>
    </w:div>
    <w:div w:id="1962373511">
      <w:bodyDiv w:val="1"/>
      <w:marLeft w:val="0"/>
      <w:marRight w:val="0"/>
      <w:marTop w:val="0"/>
      <w:marBottom w:val="0"/>
      <w:divBdr>
        <w:top w:val="none" w:sz="0" w:space="0" w:color="auto"/>
        <w:left w:val="none" w:sz="0" w:space="0" w:color="auto"/>
        <w:bottom w:val="none" w:sz="0" w:space="0" w:color="auto"/>
        <w:right w:val="none" w:sz="0" w:space="0" w:color="auto"/>
      </w:divBdr>
    </w:div>
    <w:div w:id="1972662272">
      <w:bodyDiv w:val="1"/>
      <w:marLeft w:val="0"/>
      <w:marRight w:val="0"/>
      <w:marTop w:val="0"/>
      <w:marBottom w:val="0"/>
      <w:divBdr>
        <w:top w:val="none" w:sz="0" w:space="0" w:color="auto"/>
        <w:left w:val="none" w:sz="0" w:space="0" w:color="auto"/>
        <w:bottom w:val="none" w:sz="0" w:space="0" w:color="auto"/>
        <w:right w:val="none" w:sz="0" w:space="0" w:color="auto"/>
      </w:divBdr>
    </w:div>
    <w:div w:id="2036419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www.nokia.com/networks/technologies/fp4/"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nokia.com/networks/5g/"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www.nokia.com/networks/solutions/airgile-cloud-native-core-network/"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nokia.com/networks/solutions/airscale-cloud-ran/" TargetMode="External"/><Relationship Id="rId20" Type="http://schemas.openxmlformats.org/officeDocument/2006/relationships/hyperlink" Target="https://www.nokia.com/networks/products/network-services-platform/" TargetMode="External"/><Relationship Id="rId24" Type="http://schemas.openxmlformats.org/officeDocument/2006/relationships/header" Target="header2.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www.nokia.com/networks/portfolio/microwave-anyhaul/" TargetMode="External"/><Relationship Id="rId23"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hyperlink" Target="https://www.nokia.com/networks/technologies/photonic-service-engine/"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www.nokia.com/networks/portfolio/small-cells/" TargetMode="External"/><Relationship Id="rId22" Type="http://schemas.openxmlformats.org/officeDocument/2006/relationships/header" Target="head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Nokia V1">
      <a:dk1>
        <a:srgbClr val="124191"/>
      </a:dk1>
      <a:lt1>
        <a:srgbClr val="FFFFFF"/>
      </a:lt1>
      <a:dk2>
        <a:srgbClr val="001135"/>
      </a:dk2>
      <a:lt2>
        <a:srgbClr val="4D5766"/>
      </a:lt2>
      <a:accent1>
        <a:srgbClr val="00C9FF"/>
      </a:accent1>
      <a:accent2>
        <a:srgbClr val="BEC8D2"/>
      </a:accent2>
      <a:accent3>
        <a:srgbClr val="FFFB00"/>
      </a:accent3>
      <a:accent4>
        <a:srgbClr val="98A2AE"/>
      </a:accent4>
      <a:accent5>
        <a:srgbClr val="4BDD33"/>
      </a:accent5>
      <a:accent6>
        <a:srgbClr val="FF3154"/>
      </a:accent6>
      <a:hlink>
        <a:srgbClr val="0645AD"/>
      </a:hlink>
      <a:folHlink>
        <a:srgbClr val="0B0080"/>
      </a:folHlink>
    </a:clrScheme>
    <a:fontScheme name="Nokia Pure">
      <a:majorFont>
        <a:latin typeface="Nokia Pure Headline Light"/>
        <a:ea typeface=""/>
        <a:cs typeface=""/>
      </a:majorFont>
      <a:minorFont>
        <a:latin typeface="Nokia Pure Text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D922B896673C3B4CAC6395581CF998E6" ma:contentTypeVersion="8" ma:contentTypeDescription="Create a new document." ma:contentTypeScope="" ma:versionID="f23df6dd90b35ef5a7fe3922e93e7337">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O b j e c 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3NE2HDV7HD6D-128-4620</_dlc_DocId>
    <_dlc_DocIdUrl xmlns="1d983eb4-33f7-44b0-aea1-cbdcf0c55136">
      <Url>http://collaboration/organisation/cid/speb/sp/_layouts/15/DocIdRedir.aspx?ID=3NE2HDV7HD6D-128-4620</Url>
      <Description>3NE2HDV7HD6D-128-4620</Description>
    </_dlc_DocIdUrl>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E74A65-50FE-43AA-845C-7B925E7E5BDC}">
  <ds:schemaRefs>
    <ds:schemaRef ds:uri="http://schemas.microsoft.com/sharepoint/events"/>
  </ds:schemaRefs>
</ds:datastoreItem>
</file>

<file path=customXml/itemProps2.xml><?xml version="1.0" encoding="utf-8"?>
<ds:datastoreItem xmlns:ds="http://schemas.openxmlformats.org/officeDocument/2006/customXml" ds:itemID="{2F78B2A2-6342-4190-84B4-E2DFC8DE5A8C}"/>
</file>

<file path=customXml/itemProps3.xml><?xml version="1.0" encoding="utf-8"?>
<ds:datastoreItem xmlns:ds="http://schemas.openxmlformats.org/officeDocument/2006/customXml" ds:itemID="{A36C1A70-17CE-49F3-9073-C737B38F9BCC}"/>
</file>

<file path=customXml/itemProps4.xml><?xml version="1.0" encoding="utf-8"?>
<ds:datastoreItem xmlns:ds="http://schemas.openxmlformats.org/officeDocument/2006/customXml" ds:itemID="{CEB489A7-9504-47BE-B64F-69AF38EC0553}">
  <ds:schemaRefs>
    <ds:schemaRef ds:uri="http://www.w3.org/2001/XMLSchema"/>
  </ds:schemaRefs>
</ds:datastoreItem>
</file>

<file path=customXml/itemProps5.xml><?xml version="1.0" encoding="utf-8"?>
<ds:datastoreItem xmlns:ds="http://schemas.openxmlformats.org/officeDocument/2006/customXml" ds:itemID="{38CEF51E-FD14-42D2-96C4-7E2997E527AC}">
  <ds:schemaRefs>
    <ds:schemaRef ds:uri="http://purl.org/dc/elements/1.1/"/>
    <ds:schemaRef ds:uri="http://schemas.microsoft.com/office/2006/metadata/properties"/>
    <ds:schemaRef ds:uri="71c5aaf6-e6ce-465b-b873-5148d2a4c105"/>
    <ds:schemaRef ds:uri="7bc0358c-ab62-4515-ae47-8bab9c1fea1d"/>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6.xml><?xml version="1.0" encoding="utf-8"?>
<ds:datastoreItem xmlns:ds="http://schemas.openxmlformats.org/officeDocument/2006/customXml" ds:itemID="{93F5CF2F-72AB-47DF-B436-288195C35860}">
  <ds:schemaRefs>
    <ds:schemaRef ds:uri="http://schemas.microsoft.com/sharepoint/v3/contenttype/forms"/>
  </ds:schemaRefs>
</ds:datastoreItem>
</file>

<file path=customXml/itemProps7.xml><?xml version="1.0" encoding="utf-8"?>
<ds:datastoreItem xmlns:ds="http://schemas.openxmlformats.org/officeDocument/2006/customXml" ds:itemID="{732EEB87-4CA8-41FA-9A9F-8441A4953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1464</Words>
  <Characters>8347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2020-09-16T00:53:00Z</dcterms:created>
  <dcterms:modified xsi:type="dcterms:W3CDTF">2020-09-16T00:53:00Z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0x010100D922B896673C3B4CAC6395581CF998E6</vt:lpwstr>
  </property>
  <property fmtid="{D5CDD505-2E9C-101B-9397-08002B2CF9AE}" pid="3" name="MSIP_Label_b1aa2129-79ec-42c0-bfac-e5b7a0374572_Enabled">
    <vt:lpwstr>True</vt:lpwstr>
  </property>
  <property fmtid="{D5CDD505-2E9C-101B-9397-08002B2CF9AE}" pid="4" name="MSIP_Label_b1aa2129-79ec-42c0-bfac-e5b7a0374572_SiteId">
    <vt:lpwstr>5d471751-9675-428d-917b-70f44f9630b0</vt:lpwstr>
  </property>
  <property fmtid="{D5CDD505-2E9C-101B-9397-08002B2CF9AE}" pid="5" name="MSIP_Label_b1aa2129-79ec-42c0-bfac-e5b7a0374572_Owner">
    <vt:lpwstr>stephen.norman@nokia.com</vt:lpwstr>
  </property>
  <property fmtid="{D5CDD505-2E9C-101B-9397-08002B2CF9AE}" pid="6" name="MSIP_Label_b1aa2129-79ec-42c0-bfac-e5b7a0374572_SetDate">
    <vt:lpwstr>2020-09-16T00:53:23.4421916Z</vt:lpwstr>
  </property>
  <property fmtid="{D5CDD505-2E9C-101B-9397-08002B2CF9AE}" pid="7" name="MSIP_Label_b1aa2129-79ec-42c0-bfac-e5b7a0374572_Name">
    <vt:lpwstr>Public</vt:lpwstr>
  </property>
  <property fmtid="{D5CDD505-2E9C-101B-9397-08002B2CF9AE}" pid="8" name="MSIP_Label_b1aa2129-79ec-42c0-bfac-e5b7a0374572_Application">
    <vt:lpwstr>Microsoft Azure Information Protection</vt:lpwstr>
  </property>
  <property fmtid="{D5CDD505-2E9C-101B-9397-08002B2CF9AE}" pid="9" name="MSIP_Label_b1aa2129-79ec-42c0-bfac-e5b7a0374572_ActionId">
    <vt:lpwstr>5e8986a0-1917-4753-b270-22df4ef67d12</vt:lpwstr>
  </property>
  <property fmtid="{D5CDD505-2E9C-101B-9397-08002B2CF9AE}" pid="10" name="MSIP_Label_b1aa2129-79ec-42c0-bfac-e5b7a0374572_Extended_MSFT_Method">
    <vt:lpwstr>Manual</vt:lpwstr>
  </property>
  <property fmtid="{D5CDD505-2E9C-101B-9397-08002B2CF9AE}" pid="11" name="Sensitivity">
    <vt:lpwstr>Public</vt:lpwstr>
  </property>
  <property fmtid="{D5CDD505-2E9C-101B-9397-08002B2CF9AE}" pid="12" name="_dlc_DocIdItemGuid">
    <vt:lpwstr>f1226c68-a08b-46dd-b1f8-70aff6bc3907</vt:lpwstr>
  </property>
</Properties>
</file>